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25E1B" w14:textId="14602E33" w:rsidR="000C7EBE" w:rsidRDefault="000C7EBE">
      <w:pPr>
        <w:spacing w:after="160" w:line="259" w:lineRule="auto"/>
        <w:jc w:val="left"/>
        <w:rPr>
          <w:rFonts w:ascii="Times New Roman" w:hAnsi="Times New Roman"/>
          <w:sz w:val="24"/>
          <w:lang w:val="bg-BG"/>
        </w:rPr>
      </w:pPr>
      <w:bookmarkStart w:id="0" w:name="_Hlk64124104"/>
    </w:p>
    <w:p w14:paraId="2FC84F08" w14:textId="58B54B96" w:rsidR="00FB3E77" w:rsidRPr="0028773C" w:rsidRDefault="0044106D" w:rsidP="0028773C">
      <w:pPr>
        <w:rPr>
          <w:rFonts w:ascii="Times New Roman" w:hAnsi="Times New Roman"/>
          <w:sz w:val="24"/>
          <w:lang w:val="bg-BG"/>
        </w:rPr>
      </w:pPr>
      <w:r w:rsidRPr="0028773C">
        <w:rPr>
          <w:rFonts w:ascii="Times New Roman" w:hAnsi="Times New Roman"/>
          <w:sz w:val="24"/>
          <w:lang w:val="bg-BG"/>
        </w:rPr>
        <w:t>Приоритет</w:t>
      </w:r>
      <w:r w:rsidR="00636EF9">
        <w:rPr>
          <w:rFonts w:ascii="Times New Roman" w:hAnsi="Times New Roman"/>
          <w:sz w:val="24"/>
          <w:lang w:val="bg-BG"/>
        </w:rPr>
        <w:t xml:space="preserv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4"/>
        <w:gridCol w:w="7352"/>
      </w:tblGrid>
      <w:tr w:rsidR="00971A73" w:rsidRPr="0028773C" w14:paraId="5CAD84EC" w14:textId="77777777" w:rsidTr="00766043">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09A2099" w14:textId="4A828DDD" w:rsidR="0036326B" w:rsidRPr="0028773C" w:rsidRDefault="00024021" w:rsidP="00971011">
            <w:pPr>
              <w:rPr>
                <w:rFonts w:ascii="Times New Roman" w:hAnsi="Times New Roman"/>
                <w:b/>
                <w:bCs/>
                <w:sz w:val="24"/>
                <w:lang w:val="bg-BG"/>
              </w:rPr>
            </w:pPr>
            <w:bookmarkStart w:id="1" w:name="_Hlk64230284"/>
            <w:bookmarkEnd w:id="0"/>
            <w:r w:rsidRPr="0028773C">
              <w:rPr>
                <w:rFonts w:ascii="Times New Roman" w:hAnsi="Times New Roman"/>
                <w:b/>
                <w:bCs/>
                <w:sz w:val="24"/>
                <w:lang w:val="bg-BG"/>
              </w:rPr>
              <w:t>Индикаторът</w:t>
            </w:r>
            <w:r w:rsidR="0036326B" w:rsidRPr="0028773C">
              <w:rPr>
                <w:rFonts w:ascii="Times New Roman" w:hAnsi="Times New Roman"/>
                <w:b/>
                <w:bCs/>
                <w:sz w:val="24"/>
                <w:lang w:val="bg-BG"/>
              </w:rPr>
              <w:t xml:space="preserve"> SMART</w:t>
            </w:r>
            <w:r w:rsidRPr="0028773C">
              <w:rPr>
                <w:rFonts w:ascii="Times New Roman" w:hAnsi="Times New Roman"/>
                <w:b/>
                <w:bCs/>
                <w:sz w:val="24"/>
                <w:lang w:val="bg-BG"/>
              </w:rPr>
              <w:t xml:space="preserve"> ли е</w:t>
            </w:r>
            <w:r w:rsidR="0036326B" w:rsidRPr="0028773C">
              <w:rPr>
                <w:rFonts w:ascii="Times New Roman" w:hAnsi="Times New Roman"/>
                <w:b/>
                <w:bCs/>
                <w:sz w:val="24"/>
                <w:lang w:val="bg-BG"/>
              </w:rPr>
              <w:t>?</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3E17E0C" w14:textId="6324DA31" w:rsidR="00766043" w:rsidRPr="0028773C" w:rsidRDefault="00E83FE6" w:rsidP="00971011">
            <w:pPr>
              <w:rPr>
                <w:rFonts w:ascii="Times New Roman" w:hAnsi="Times New Roman"/>
                <w:sz w:val="24"/>
                <w:lang w:val="bg-BG"/>
              </w:rPr>
            </w:pPr>
            <w:r w:rsidRPr="0028773C">
              <w:rPr>
                <w:rFonts w:ascii="Times New Roman" w:hAnsi="Times New Roman"/>
                <w:sz w:val="24"/>
                <w:lang w:val="bg-BG"/>
              </w:rPr>
              <w:t xml:space="preserve">Да. </w:t>
            </w:r>
          </w:p>
        </w:tc>
      </w:tr>
      <w:tr w:rsidR="00971A73" w:rsidRPr="00A53F03" w14:paraId="71832726" w14:textId="77777777" w:rsidTr="002639D6">
        <w:tc>
          <w:tcPr>
            <w:tcW w:w="0" w:type="auto"/>
            <w:shd w:val="clear" w:color="auto" w:fill="auto"/>
            <w:vAlign w:val="center"/>
          </w:tcPr>
          <w:p w14:paraId="4AAED04C" w14:textId="34698C97" w:rsidR="00AE277D" w:rsidRPr="0028773C" w:rsidRDefault="00024021" w:rsidP="00971011">
            <w:pPr>
              <w:rPr>
                <w:rFonts w:ascii="Times New Roman" w:hAnsi="Times New Roman"/>
                <w:b/>
                <w:bCs/>
                <w:sz w:val="24"/>
                <w:lang w:val="bg-BG"/>
              </w:rPr>
            </w:pPr>
            <w:r w:rsidRPr="0028773C">
              <w:rPr>
                <w:rFonts w:ascii="Times New Roman" w:hAnsi="Times New Roman"/>
                <w:b/>
                <w:bCs/>
                <w:sz w:val="24"/>
                <w:lang w:val="bg-BG"/>
              </w:rPr>
              <w:t xml:space="preserve">Индикатор </w:t>
            </w:r>
          </w:p>
        </w:tc>
        <w:tc>
          <w:tcPr>
            <w:tcW w:w="0" w:type="auto"/>
            <w:shd w:val="clear" w:color="auto" w:fill="auto"/>
            <w:vAlign w:val="center"/>
          </w:tcPr>
          <w:p w14:paraId="2F79DF95" w14:textId="5EE2F987" w:rsidR="00AE277D" w:rsidRPr="0028773C" w:rsidRDefault="00636EF9" w:rsidP="002A0E45">
            <w:pPr>
              <w:rPr>
                <w:rFonts w:ascii="Times New Roman" w:hAnsi="Times New Roman"/>
                <w:sz w:val="24"/>
                <w:lang w:val="bg-BG"/>
              </w:rPr>
            </w:pPr>
            <w:r w:rsidRPr="00636EF9">
              <w:rPr>
                <w:rFonts w:ascii="Times New Roman" w:hAnsi="Times New Roman"/>
                <w:sz w:val="24"/>
                <w:lang w:val="bg-BG"/>
              </w:rPr>
              <w:t>ИП 3.</w:t>
            </w:r>
            <w:r w:rsidR="00441164">
              <w:rPr>
                <w:rFonts w:ascii="Times New Roman" w:hAnsi="Times New Roman"/>
                <w:sz w:val="24"/>
                <w:lang w:val="bg-BG"/>
              </w:rPr>
              <w:t>21</w:t>
            </w:r>
            <w:r w:rsidRPr="00636EF9">
              <w:rPr>
                <w:rFonts w:ascii="Times New Roman" w:hAnsi="Times New Roman"/>
                <w:sz w:val="24"/>
                <w:lang w:val="bg-BG"/>
              </w:rPr>
              <w:t xml:space="preserve"> Брой лица, подкрепени с дейности за преход към висше образование</w:t>
            </w:r>
          </w:p>
        </w:tc>
      </w:tr>
      <w:tr w:rsidR="00971A73" w:rsidRPr="00441164" w14:paraId="22DE2954" w14:textId="77777777" w:rsidTr="0054446E">
        <w:tc>
          <w:tcPr>
            <w:tcW w:w="0" w:type="auto"/>
            <w:shd w:val="clear" w:color="auto" w:fill="auto"/>
            <w:vAlign w:val="center"/>
          </w:tcPr>
          <w:p w14:paraId="25469801" w14:textId="41C3F052" w:rsidR="009C5DC4" w:rsidRPr="0028773C" w:rsidRDefault="00D36D59" w:rsidP="00971011">
            <w:pPr>
              <w:rPr>
                <w:rFonts w:ascii="Times New Roman" w:hAnsi="Times New Roman"/>
                <w:b/>
                <w:bCs/>
                <w:sz w:val="24"/>
                <w:lang w:val="bg-BG"/>
              </w:rPr>
            </w:pPr>
            <w:r w:rsidRPr="0028773C">
              <w:rPr>
                <w:rFonts w:ascii="Times New Roman" w:hAnsi="Times New Roman"/>
                <w:b/>
                <w:bCs/>
                <w:sz w:val="24"/>
                <w:lang w:val="bg-BG"/>
              </w:rPr>
              <w:t>Тип</w:t>
            </w:r>
          </w:p>
        </w:tc>
        <w:tc>
          <w:tcPr>
            <w:tcW w:w="0" w:type="auto"/>
            <w:shd w:val="clear" w:color="auto" w:fill="auto"/>
            <w:vAlign w:val="center"/>
          </w:tcPr>
          <w:p w14:paraId="204219A2" w14:textId="226A98D9" w:rsidR="009C5DC4" w:rsidRPr="0028773C" w:rsidRDefault="00026A59" w:rsidP="0028773C">
            <w:pPr>
              <w:rPr>
                <w:rFonts w:ascii="Times New Roman" w:hAnsi="Times New Roman"/>
                <w:sz w:val="24"/>
                <w:lang w:val="bg-BG"/>
              </w:rPr>
            </w:pPr>
            <w:r w:rsidRPr="0028773C">
              <w:rPr>
                <w:rFonts w:ascii="Times New Roman" w:hAnsi="Times New Roman"/>
                <w:sz w:val="24"/>
                <w:lang w:val="bg-BG"/>
              </w:rPr>
              <w:t xml:space="preserve">Специфичен индикатор за </w:t>
            </w:r>
            <w:r w:rsidR="00DE6CCD" w:rsidRPr="0028773C">
              <w:rPr>
                <w:rFonts w:ascii="Times New Roman" w:hAnsi="Times New Roman"/>
                <w:sz w:val="24"/>
                <w:lang w:val="bg-BG"/>
              </w:rPr>
              <w:t>продукт</w:t>
            </w:r>
          </w:p>
        </w:tc>
      </w:tr>
      <w:tr w:rsidR="00971A73" w:rsidRPr="00A53F03" w14:paraId="585CC5C0" w14:textId="77777777" w:rsidTr="002639D6">
        <w:tc>
          <w:tcPr>
            <w:tcW w:w="0" w:type="auto"/>
            <w:shd w:val="clear" w:color="auto" w:fill="auto"/>
            <w:vAlign w:val="center"/>
          </w:tcPr>
          <w:p w14:paraId="4F81DCB5" w14:textId="3E0C35F1" w:rsidR="00AE277D" w:rsidRPr="0028773C" w:rsidRDefault="00D36D59" w:rsidP="00971011">
            <w:pPr>
              <w:rPr>
                <w:rFonts w:ascii="Times New Roman" w:hAnsi="Times New Roman"/>
                <w:b/>
                <w:bCs/>
                <w:sz w:val="24"/>
                <w:lang w:val="bg-BG"/>
              </w:rPr>
            </w:pPr>
            <w:r w:rsidRPr="0028773C">
              <w:rPr>
                <w:rFonts w:ascii="Times New Roman" w:hAnsi="Times New Roman"/>
                <w:b/>
                <w:bCs/>
                <w:sz w:val="24"/>
                <w:lang w:val="bg-BG"/>
              </w:rPr>
              <w:t>Свързана СЦ</w:t>
            </w:r>
          </w:p>
        </w:tc>
        <w:tc>
          <w:tcPr>
            <w:tcW w:w="0" w:type="auto"/>
            <w:shd w:val="clear" w:color="auto" w:fill="auto"/>
            <w:vAlign w:val="center"/>
          </w:tcPr>
          <w:p w14:paraId="43FCE7FE" w14:textId="5583C338" w:rsidR="00AE277D" w:rsidRPr="0028773C" w:rsidRDefault="002A14DF" w:rsidP="0028773C">
            <w:pPr>
              <w:rPr>
                <w:rFonts w:ascii="Times New Roman" w:hAnsi="Times New Roman"/>
                <w:sz w:val="24"/>
                <w:lang w:val="bg-BG"/>
              </w:rPr>
            </w:pPr>
            <w:r w:rsidRPr="002A14DF">
              <w:rPr>
                <w:rFonts w:ascii="Times New Roman" w:hAnsi="Times New Roman"/>
                <w:sz w:val="24"/>
                <w:lang w:val="bg-BG"/>
              </w:rPr>
              <w:t>СЦ по чл. 4, пар. 1, буква д) – подобряване на качеството, приобщаващия характер, ефективността и съответствието на системите за образование и обучение с нуждите на пазара на труда, включително чрез валидиране на неформалното и информалното учене, така че да допринасят за придобиването на ключови компетентности, включително. предприемачески и цифрови умения, също и чрез насърчаване на въвеждането на дуални системи на обучение и чиракуване</w:t>
            </w:r>
            <w:r>
              <w:rPr>
                <w:rFonts w:ascii="Times New Roman" w:hAnsi="Times New Roman"/>
                <w:sz w:val="24"/>
                <w:lang w:val="bg-BG"/>
              </w:rPr>
              <w:t>.</w:t>
            </w:r>
          </w:p>
        </w:tc>
      </w:tr>
      <w:tr w:rsidR="00971A73" w:rsidRPr="00A53F03" w14:paraId="7546D399" w14:textId="77777777" w:rsidTr="00441164">
        <w:trPr>
          <w:trHeight w:val="343"/>
        </w:trPr>
        <w:tc>
          <w:tcPr>
            <w:tcW w:w="0" w:type="auto"/>
            <w:shd w:val="clear" w:color="auto" w:fill="auto"/>
            <w:vAlign w:val="center"/>
          </w:tcPr>
          <w:p w14:paraId="7A1B45B7" w14:textId="461FB27C" w:rsidR="00AE277D" w:rsidRPr="0028773C" w:rsidRDefault="00D36D59" w:rsidP="00971011">
            <w:pPr>
              <w:rPr>
                <w:rFonts w:ascii="Times New Roman" w:hAnsi="Times New Roman"/>
                <w:b/>
                <w:bCs/>
                <w:sz w:val="24"/>
                <w:lang w:val="bg-BG"/>
              </w:rPr>
            </w:pPr>
            <w:r w:rsidRPr="0028773C">
              <w:rPr>
                <w:rFonts w:ascii="Times New Roman" w:hAnsi="Times New Roman"/>
                <w:b/>
                <w:bCs/>
                <w:sz w:val="24"/>
                <w:lang w:val="bg-BG"/>
              </w:rPr>
              <w:t>Свързана дейност</w:t>
            </w:r>
          </w:p>
        </w:tc>
        <w:tc>
          <w:tcPr>
            <w:tcW w:w="0" w:type="auto"/>
            <w:shd w:val="clear" w:color="auto" w:fill="auto"/>
            <w:vAlign w:val="center"/>
          </w:tcPr>
          <w:p w14:paraId="034E7E10" w14:textId="3AE52E22" w:rsidR="00AE277D" w:rsidRPr="0028773C" w:rsidRDefault="002A14DF" w:rsidP="0028773C">
            <w:pPr>
              <w:rPr>
                <w:rFonts w:ascii="Times New Roman" w:hAnsi="Times New Roman"/>
                <w:sz w:val="24"/>
                <w:lang w:val="bg-BG"/>
              </w:rPr>
            </w:pPr>
            <w:r w:rsidRPr="002A14DF">
              <w:rPr>
                <w:rFonts w:ascii="Times New Roman" w:hAnsi="Times New Roman"/>
                <w:sz w:val="24"/>
                <w:lang w:val="bg-BG"/>
              </w:rPr>
              <w:t>Достъп на уязвими групи, групи в неравностойно положение и непедагогически персонал до ВО</w:t>
            </w:r>
          </w:p>
        </w:tc>
      </w:tr>
      <w:tr w:rsidR="00971A73" w:rsidRPr="00A53F03" w14:paraId="01F3E096" w14:textId="77777777" w:rsidTr="002639D6">
        <w:tc>
          <w:tcPr>
            <w:tcW w:w="0" w:type="auto"/>
            <w:shd w:val="clear" w:color="auto" w:fill="auto"/>
            <w:vAlign w:val="center"/>
          </w:tcPr>
          <w:p w14:paraId="39307FBC" w14:textId="7EDC8B27" w:rsidR="00AE277D" w:rsidRPr="0028773C" w:rsidRDefault="00D36D59" w:rsidP="00971011">
            <w:pPr>
              <w:rPr>
                <w:rFonts w:ascii="Times New Roman" w:hAnsi="Times New Roman"/>
                <w:b/>
                <w:bCs/>
                <w:sz w:val="24"/>
                <w:lang w:val="bg-BG"/>
              </w:rPr>
            </w:pPr>
            <w:r w:rsidRPr="0028773C">
              <w:rPr>
                <w:rFonts w:ascii="Times New Roman" w:hAnsi="Times New Roman"/>
                <w:b/>
                <w:bCs/>
                <w:sz w:val="24"/>
                <w:lang w:val="bg-BG"/>
              </w:rPr>
              <w:t xml:space="preserve">Дефиниция </w:t>
            </w:r>
          </w:p>
        </w:tc>
        <w:tc>
          <w:tcPr>
            <w:tcW w:w="0" w:type="auto"/>
            <w:shd w:val="clear" w:color="auto" w:fill="auto"/>
            <w:vAlign w:val="center"/>
          </w:tcPr>
          <w:p w14:paraId="14A1101D" w14:textId="6C98EF41" w:rsidR="007E2EE0" w:rsidRPr="0028773C" w:rsidRDefault="00441164" w:rsidP="002A0E45">
            <w:pPr>
              <w:rPr>
                <w:rFonts w:ascii="Times New Roman" w:hAnsi="Times New Roman"/>
                <w:sz w:val="24"/>
                <w:lang w:val="bg-BG"/>
              </w:rPr>
            </w:pPr>
            <w:r w:rsidRPr="00441164">
              <w:rPr>
                <w:rFonts w:ascii="Times New Roman" w:hAnsi="Times New Roman"/>
                <w:sz w:val="24"/>
                <w:lang w:val="bg-BG"/>
              </w:rPr>
              <w:t>Индикаторът измерва броя на учениците от втори гимназиален етап, вкл. и такива от уязвими групи, и на непедагогическия персонал със средно образование, вкл. образователните медиатори от училищата, които са включени в дейности за подготовка за явяване на ДЗИ или за явяване на кандидатстудентски изпити по операцията</w:t>
            </w:r>
          </w:p>
        </w:tc>
      </w:tr>
      <w:tr w:rsidR="00971A73" w:rsidRPr="002A0E45" w14:paraId="277B1306" w14:textId="77777777" w:rsidTr="002639D6">
        <w:tc>
          <w:tcPr>
            <w:tcW w:w="0" w:type="auto"/>
            <w:shd w:val="clear" w:color="auto" w:fill="auto"/>
            <w:vAlign w:val="center"/>
          </w:tcPr>
          <w:p w14:paraId="03FB88E0" w14:textId="35178972" w:rsidR="00AE277D" w:rsidRPr="0028773C" w:rsidRDefault="00D36D59" w:rsidP="00971011">
            <w:pPr>
              <w:rPr>
                <w:rFonts w:ascii="Times New Roman" w:hAnsi="Times New Roman"/>
                <w:b/>
                <w:bCs/>
                <w:sz w:val="24"/>
                <w:lang w:val="bg-BG"/>
              </w:rPr>
            </w:pPr>
            <w:r w:rsidRPr="0028773C">
              <w:rPr>
                <w:rFonts w:ascii="Times New Roman" w:hAnsi="Times New Roman"/>
                <w:b/>
                <w:bCs/>
                <w:sz w:val="24"/>
                <w:lang w:val="bg-BG"/>
              </w:rPr>
              <w:t>Мерна единица</w:t>
            </w:r>
          </w:p>
        </w:tc>
        <w:tc>
          <w:tcPr>
            <w:tcW w:w="0" w:type="auto"/>
            <w:shd w:val="clear" w:color="auto" w:fill="auto"/>
            <w:vAlign w:val="center"/>
          </w:tcPr>
          <w:p w14:paraId="63BEBD8F" w14:textId="39C8BD22" w:rsidR="00AE277D" w:rsidRPr="0028773C" w:rsidRDefault="00503664" w:rsidP="0028773C">
            <w:pPr>
              <w:rPr>
                <w:rFonts w:ascii="Times New Roman" w:hAnsi="Times New Roman"/>
                <w:sz w:val="24"/>
                <w:lang w:val="bg-BG"/>
              </w:rPr>
            </w:pPr>
            <w:r w:rsidRPr="0028773C">
              <w:rPr>
                <w:rFonts w:ascii="Times New Roman" w:hAnsi="Times New Roman"/>
                <w:sz w:val="24"/>
                <w:lang w:val="bg-BG"/>
              </w:rPr>
              <w:t xml:space="preserve">Брой </w:t>
            </w:r>
          </w:p>
        </w:tc>
      </w:tr>
      <w:tr w:rsidR="00971A73" w:rsidRPr="002A0E45" w14:paraId="7FA6FA79" w14:textId="77777777" w:rsidTr="002639D6">
        <w:tc>
          <w:tcPr>
            <w:tcW w:w="0" w:type="auto"/>
            <w:shd w:val="clear" w:color="auto" w:fill="auto"/>
            <w:vAlign w:val="center"/>
          </w:tcPr>
          <w:p w14:paraId="37958FF1" w14:textId="517EE253" w:rsidR="00AE277D" w:rsidRPr="0028773C" w:rsidRDefault="00553F7A" w:rsidP="00553F7A">
            <w:pPr>
              <w:rPr>
                <w:rFonts w:ascii="Times New Roman" w:hAnsi="Times New Roman"/>
                <w:b/>
                <w:bCs/>
                <w:sz w:val="24"/>
                <w:lang w:val="bg-BG"/>
              </w:rPr>
            </w:pPr>
            <w:r>
              <w:rPr>
                <w:rFonts w:ascii="Times New Roman" w:hAnsi="Times New Roman"/>
                <w:b/>
                <w:bCs/>
                <w:sz w:val="24"/>
                <w:lang w:val="bg-BG"/>
              </w:rPr>
              <w:t>Крайна ц</w:t>
            </w:r>
            <w:r w:rsidR="00360F50" w:rsidRPr="0028773C">
              <w:rPr>
                <w:rFonts w:ascii="Times New Roman" w:hAnsi="Times New Roman"/>
                <w:b/>
                <w:bCs/>
                <w:sz w:val="24"/>
                <w:lang w:val="bg-BG"/>
              </w:rPr>
              <w:t>ел</w:t>
            </w:r>
          </w:p>
        </w:tc>
        <w:tc>
          <w:tcPr>
            <w:tcW w:w="0" w:type="auto"/>
            <w:shd w:val="clear" w:color="auto" w:fill="auto"/>
            <w:vAlign w:val="center"/>
          </w:tcPr>
          <w:p w14:paraId="7FBFE451" w14:textId="7315F5F1" w:rsidR="00AE277D" w:rsidRPr="00636EF9" w:rsidRDefault="008E3941" w:rsidP="00BC4A23">
            <w:pPr>
              <w:rPr>
                <w:rFonts w:ascii="Times New Roman" w:hAnsi="Times New Roman"/>
                <w:sz w:val="24"/>
                <w:lang w:val="bg-BG"/>
              </w:rPr>
            </w:pPr>
            <w:r>
              <w:rPr>
                <w:rFonts w:ascii="Times New Roman" w:hAnsi="Times New Roman"/>
                <w:sz w:val="24"/>
                <w:lang w:val="bg-BG"/>
              </w:rPr>
              <w:t xml:space="preserve">6 </w:t>
            </w:r>
            <w:r w:rsidR="00BC4A23">
              <w:rPr>
                <w:rFonts w:ascii="Times New Roman" w:hAnsi="Times New Roman"/>
                <w:sz w:val="24"/>
                <w:lang w:val="bg-BG"/>
              </w:rPr>
              <w:t>431</w:t>
            </w:r>
          </w:p>
        </w:tc>
      </w:tr>
      <w:tr w:rsidR="00971A73" w:rsidRPr="00A53F03" w14:paraId="0BCAEE6D" w14:textId="77777777" w:rsidTr="002639D6">
        <w:tc>
          <w:tcPr>
            <w:tcW w:w="0" w:type="auto"/>
            <w:shd w:val="clear" w:color="auto" w:fill="auto"/>
            <w:vAlign w:val="center"/>
          </w:tcPr>
          <w:p w14:paraId="238A9C5D" w14:textId="011BB577" w:rsidR="004F2C65" w:rsidRPr="0028773C" w:rsidRDefault="00360F50" w:rsidP="00553F7A">
            <w:pPr>
              <w:rPr>
                <w:rFonts w:ascii="Times New Roman" w:hAnsi="Times New Roman"/>
                <w:b/>
                <w:bCs/>
                <w:sz w:val="24"/>
                <w:lang w:val="bg-BG"/>
              </w:rPr>
            </w:pPr>
            <w:r w:rsidRPr="0028773C">
              <w:rPr>
                <w:rFonts w:ascii="Times New Roman" w:hAnsi="Times New Roman"/>
                <w:b/>
                <w:bCs/>
                <w:sz w:val="24"/>
                <w:lang w:val="bg-BG"/>
              </w:rPr>
              <w:t xml:space="preserve">Методология за </w:t>
            </w:r>
            <w:r w:rsidR="0034234F" w:rsidRPr="0028773C">
              <w:rPr>
                <w:rFonts w:ascii="Times New Roman" w:hAnsi="Times New Roman"/>
                <w:b/>
                <w:bCs/>
                <w:sz w:val="24"/>
                <w:lang w:val="bg-BG"/>
              </w:rPr>
              <w:t xml:space="preserve">определяне на </w:t>
            </w:r>
            <w:r w:rsidR="00553F7A">
              <w:rPr>
                <w:rFonts w:ascii="Times New Roman" w:hAnsi="Times New Roman"/>
                <w:b/>
                <w:bCs/>
                <w:sz w:val="24"/>
                <w:lang w:val="bg-BG"/>
              </w:rPr>
              <w:t xml:space="preserve">крайната </w:t>
            </w:r>
            <w:r w:rsidRPr="0028773C">
              <w:rPr>
                <w:rFonts w:ascii="Times New Roman" w:hAnsi="Times New Roman"/>
                <w:b/>
                <w:bCs/>
                <w:sz w:val="24"/>
                <w:lang w:val="bg-BG"/>
              </w:rPr>
              <w:t>цел</w:t>
            </w:r>
          </w:p>
        </w:tc>
        <w:tc>
          <w:tcPr>
            <w:tcW w:w="0" w:type="auto"/>
            <w:shd w:val="clear" w:color="auto" w:fill="auto"/>
            <w:vAlign w:val="center"/>
          </w:tcPr>
          <w:p w14:paraId="179D6225" w14:textId="5EFE9F5E" w:rsidR="00FE2421" w:rsidRPr="0028773C" w:rsidRDefault="00D730E2" w:rsidP="00DC68E9">
            <w:pPr>
              <w:rPr>
                <w:rFonts w:ascii="Times New Roman" w:hAnsi="Times New Roman"/>
                <w:sz w:val="24"/>
                <w:lang w:val="bg-BG"/>
              </w:rPr>
            </w:pPr>
            <w:r w:rsidRPr="00D730E2">
              <w:rPr>
                <w:rFonts w:ascii="Times New Roman" w:hAnsi="Times New Roman"/>
                <w:sz w:val="24"/>
                <w:lang w:val="bg-BG"/>
              </w:rPr>
              <w:t>Целевата стойност е определена на база Стандартна таблица за допустимия размер на почасовото възнаграждение на лицата, наети във връзка с изпълнението на проекти, съфинансирани от Европейския социален фонд по приоритетни оси 2, 3 и 5 на Оперативна програма „Наука и образование за интелигентен растеж“,  прилагани към 2020 г., за които е приложен процент на индексация на база очакваното увеличение на разходите за труд в сектор "Образование" за периода до 2029 г., имайки предвид че тези разходи са в пряка зависимост от ръста на разходите за труд.</w:t>
            </w:r>
            <w:r>
              <w:rPr>
                <w:rFonts w:ascii="Times New Roman" w:hAnsi="Times New Roman"/>
                <w:sz w:val="24"/>
                <w:lang w:val="bg-BG"/>
              </w:rPr>
              <w:t xml:space="preserve"> </w:t>
            </w:r>
            <w:r w:rsidR="00464690" w:rsidRPr="00464690">
              <w:rPr>
                <w:rFonts w:ascii="Times New Roman" w:hAnsi="Times New Roman"/>
                <w:sz w:val="24"/>
                <w:lang w:val="bg-BG"/>
              </w:rPr>
              <w:t xml:space="preserve">Целевата стойност </w:t>
            </w:r>
            <w:r w:rsidR="004C72CD">
              <w:rPr>
                <w:rFonts w:ascii="Times New Roman" w:hAnsi="Times New Roman"/>
                <w:sz w:val="24"/>
                <w:lang w:val="bg-BG"/>
              </w:rPr>
              <w:t>представлява</w:t>
            </w:r>
            <w:r w:rsidR="00464690" w:rsidRPr="00464690">
              <w:rPr>
                <w:rFonts w:ascii="Times New Roman" w:hAnsi="Times New Roman"/>
                <w:sz w:val="24"/>
                <w:lang w:val="bg-BG"/>
              </w:rPr>
              <w:t xml:space="preserve"> </w:t>
            </w:r>
            <w:r w:rsidR="00EB2D24">
              <w:rPr>
                <w:rFonts w:ascii="Times New Roman" w:hAnsi="Times New Roman"/>
                <w:sz w:val="24"/>
                <w:lang w:val="bg-BG"/>
              </w:rPr>
              <w:t>2</w:t>
            </w:r>
            <w:r w:rsidR="00464690" w:rsidRPr="00464690">
              <w:rPr>
                <w:rFonts w:ascii="Times New Roman" w:hAnsi="Times New Roman"/>
                <w:sz w:val="24"/>
                <w:lang w:val="bg-BG"/>
              </w:rPr>
              <w:t xml:space="preserve"> % от </w:t>
            </w:r>
            <w:r w:rsidR="00EB2D24">
              <w:rPr>
                <w:rFonts w:ascii="Times New Roman" w:hAnsi="Times New Roman"/>
                <w:sz w:val="24"/>
                <w:lang w:val="bg-BG"/>
              </w:rPr>
              <w:t>учениците в гимназиален етап (</w:t>
            </w:r>
            <w:r w:rsidR="00464690" w:rsidRPr="00464690">
              <w:rPr>
                <w:rFonts w:ascii="Times New Roman" w:hAnsi="Times New Roman"/>
                <w:sz w:val="24"/>
                <w:lang w:val="bg-BG"/>
              </w:rPr>
              <w:t>по данни на НСИ за 2019/2020 г. 267 892 ученика) и образователните медиатори, назначени в училищата по проект "</w:t>
            </w:r>
            <w:r w:rsidR="00DC68E9">
              <w:rPr>
                <w:rFonts w:ascii="Times New Roman" w:hAnsi="Times New Roman"/>
                <w:sz w:val="24"/>
                <w:lang w:val="bg-BG"/>
              </w:rPr>
              <w:t>Подкрепа за успех</w:t>
            </w:r>
            <w:r w:rsidR="00464690" w:rsidRPr="00464690">
              <w:rPr>
                <w:rFonts w:ascii="Times New Roman" w:hAnsi="Times New Roman"/>
                <w:sz w:val="24"/>
                <w:lang w:val="bg-BG"/>
              </w:rPr>
              <w:t xml:space="preserve">" (782), отчитайки че операцията ще се реализира чрез подбор на проектни предложения.                </w:t>
            </w:r>
          </w:p>
        </w:tc>
      </w:tr>
      <w:tr w:rsidR="00553F7A" w:rsidRPr="002A0E45" w14:paraId="751644BA" w14:textId="77777777" w:rsidTr="002639D6">
        <w:tc>
          <w:tcPr>
            <w:tcW w:w="0" w:type="auto"/>
            <w:shd w:val="clear" w:color="auto" w:fill="auto"/>
            <w:vAlign w:val="center"/>
          </w:tcPr>
          <w:p w14:paraId="5CDA2293" w14:textId="29F4A529" w:rsidR="00553F7A" w:rsidRPr="0028773C" w:rsidRDefault="00553F7A" w:rsidP="00971011">
            <w:pPr>
              <w:rPr>
                <w:rFonts w:ascii="Times New Roman" w:hAnsi="Times New Roman"/>
                <w:b/>
                <w:bCs/>
                <w:sz w:val="24"/>
                <w:lang w:val="bg-BG"/>
              </w:rPr>
            </w:pPr>
            <w:r>
              <w:rPr>
                <w:rFonts w:ascii="Times New Roman" w:hAnsi="Times New Roman"/>
                <w:b/>
                <w:bCs/>
                <w:sz w:val="24"/>
                <w:lang w:val="bg-BG"/>
              </w:rPr>
              <w:t>Междинна цел</w:t>
            </w:r>
          </w:p>
        </w:tc>
        <w:tc>
          <w:tcPr>
            <w:tcW w:w="0" w:type="auto"/>
            <w:shd w:val="clear" w:color="auto" w:fill="auto"/>
            <w:vAlign w:val="center"/>
          </w:tcPr>
          <w:p w14:paraId="376D3EFD" w14:textId="3D09F2E7" w:rsidR="00553F7A" w:rsidRPr="00D730E2" w:rsidRDefault="007A0AF2" w:rsidP="00D730E2">
            <w:pPr>
              <w:rPr>
                <w:rFonts w:ascii="Times New Roman" w:hAnsi="Times New Roman"/>
                <w:sz w:val="24"/>
                <w:lang w:val="bg-BG"/>
              </w:rPr>
            </w:pPr>
            <w:r>
              <w:rPr>
                <w:rFonts w:ascii="Times New Roman" w:hAnsi="Times New Roman"/>
                <w:sz w:val="24"/>
                <w:lang w:val="bg-BG"/>
              </w:rPr>
              <w:t>1 072</w:t>
            </w:r>
          </w:p>
        </w:tc>
      </w:tr>
      <w:tr w:rsidR="00553F7A" w:rsidRPr="00A53F03" w14:paraId="4E940739" w14:textId="77777777" w:rsidTr="002639D6">
        <w:tc>
          <w:tcPr>
            <w:tcW w:w="0" w:type="auto"/>
            <w:shd w:val="clear" w:color="auto" w:fill="auto"/>
            <w:vAlign w:val="center"/>
          </w:tcPr>
          <w:p w14:paraId="27E2D17B" w14:textId="259CDE8B" w:rsidR="00553F7A" w:rsidRDefault="00553F7A" w:rsidP="00553F7A">
            <w:pPr>
              <w:rPr>
                <w:rFonts w:ascii="Times New Roman" w:hAnsi="Times New Roman"/>
                <w:b/>
                <w:bCs/>
                <w:sz w:val="24"/>
                <w:lang w:val="bg-BG"/>
              </w:rPr>
            </w:pPr>
            <w:r w:rsidRPr="0028773C">
              <w:rPr>
                <w:rFonts w:ascii="Times New Roman" w:hAnsi="Times New Roman"/>
                <w:b/>
                <w:bCs/>
                <w:sz w:val="24"/>
                <w:lang w:val="bg-BG"/>
              </w:rPr>
              <w:t xml:space="preserve">Методология за определяне на </w:t>
            </w:r>
            <w:r>
              <w:rPr>
                <w:rFonts w:ascii="Times New Roman" w:hAnsi="Times New Roman"/>
                <w:b/>
                <w:bCs/>
                <w:sz w:val="24"/>
                <w:lang w:val="bg-BG"/>
              </w:rPr>
              <w:t xml:space="preserve">междинната </w:t>
            </w:r>
            <w:r w:rsidRPr="0028773C">
              <w:rPr>
                <w:rFonts w:ascii="Times New Roman" w:hAnsi="Times New Roman"/>
                <w:b/>
                <w:bCs/>
                <w:sz w:val="24"/>
                <w:lang w:val="bg-BG"/>
              </w:rPr>
              <w:t>цел</w:t>
            </w:r>
          </w:p>
        </w:tc>
        <w:tc>
          <w:tcPr>
            <w:tcW w:w="0" w:type="auto"/>
            <w:shd w:val="clear" w:color="auto" w:fill="auto"/>
            <w:vAlign w:val="center"/>
          </w:tcPr>
          <w:p w14:paraId="438B3599" w14:textId="0FCBEBDA" w:rsidR="00553F7A" w:rsidRPr="00D730E2" w:rsidRDefault="007A0AF2" w:rsidP="002D6491">
            <w:pPr>
              <w:rPr>
                <w:rFonts w:ascii="Times New Roman" w:hAnsi="Times New Roman"/>
                <w:sz w:val="24"/>
                <w:lang w:val="bg-BG"/>
              </w:rPr>
            </w:pPr>
            <w:r w:rsidRPr="007A0AF2">
              <w:rPr>
                <w:rFonts w:ascii="Times New Roman" w:hAnsi="Times New Roman"/>
                <w:sz w:val="24"/>
                <w:lang w:val="bg-BG"/>
              </w:rPr>
              <w:t>Етапната цел представлява 17% от броя на лицата, които се планира да бъдат обхванати в дейности за достъп до висше образование в рамките на операция "Достъп на уязвими групи, групи в неравностойно положение и непедагогически персонал до ВО" (6 431 лица). Определена е, като е съобразена с план-графика за стартиране на операцията на база 100% финансов ресурс за 3-годишна продължителност на операцията, при планирано стартиране на реалното изпълнение на дейностите през втората половина на 2024 г.и отчитане стойности на индикатора през третото тримесечие на 2024 г., т.е. до края на 2024 г. реалното изпълнение е половин година (1072 = 6431*100%/3*1/2)</w:t>
            </w:r>
            <w:r>
              <w:rPr>
                <w:rFonts w:ascii="Times New Roman" w:hAnsi="Times New Roman"/>
                <w:sz w:val="24"/>
                <w:lang w:val="bg-BG"/>
              </w:rPr>
              <w:t>.</w:t>
            </w:r>
          </w:p>
        </w:tc>
      </w:tr>
      <w:tr w:rsidR="00971A73" w:rsidRPr="0028773C" w14:paraId="57360B36" w14:textId="77777777" w:rsidTr="00503664">
        <w:tc>
          <w:tcPr>
            <w:tcW w:w="3464" w:type="dxa"/>
            <w:shd w:val="clear" w:color="auto" w:fill="auto"/>
            <w:vAlign w:val="center"/>
          </w:tcPr>
          <w:p w14:paraId="43E3E852" w14:textId="297AD1D0" w:rsidR="00AE277D" w:rsidRPr="0028773C" w:rsidRDefault="00360F50" w:rsidP="00971011">
            <w:pPr>
              <w:rPr>
                <w:rFonts w:ascii="Times New Roman" w:hAnsi="Times New Roman"/>
                <w:b/>
                <w:bCs/>
                <w:sz w:val="24"/>
                <w:lang w:val="bg-BG"/>
              </w:rPr>
            </w:pPr>
            <w:r w:rsidRPr="0028773C">
              <w:rPr>
                <w:rFonts w:ascii="Times New Roman" w:hAnsi="Times New Roman"/>
                <w:b/>
                <w:bCs/>
                <w:sz w:val="24"/>
                <w:lang w:val="bg-BG"/>
              </w:rPr>
              <w:lastRenderedPageBreak/>
              <w:t>Базова стойност</w:t>
            </w:r>
          </w:p>
        </w:tc>
        <w:tc>
          <w:tcPr>
            <w:tcW w:w="5886" w:type="dxa"/>
            <w:shd w:val="clear" w:color="auto" w:fill="auto"/>
            <w:vAlign w:val="center"/>
          </w:tcPr>
          <w:p w14:paraId="19546F14" w14:textId="594012DD" w:rsidR="00AE277D" w:rsidRPr="0028773C" w:rsidRDefault="00553F7A" w:rsidP="00971011">
            <w:pPr>
              <w:rPr>
                <w:rFonts w:ascii="Times New Roman" w:hAnsi="Times New Roman"/>
                <w:sz w:val="24"/>
                <w:lang w:val="bg-BG"/>
              </w:rPr>
            </w:pPr>
            <w:r>
              <w:rPr>
                <w:rFonts w:ascii="Times New Roman" w:hAnsi="Times New Roman"/>
                <w:sz w:val="24"/>
                <w:lang w:val="bg-BG"/>
              </w:rPr>
              <w:t>0</w:t>
            </w:r>
          </w:p>
        </w:tc>
      </w:tr>
      <w:tr w:rsidR="00503664" w:rsidRPr="00A53F03" w14:paraId="5A5BDAC0" w14:textId="77777777" w:rsidTr="002639D6">
        <w:tc>
          <w:tcPr>
            <w:tcW w:w="0" w:type="auto"/>
            <w:shd w:val="clear" w:color="auto" w:fill="auto"/>
            <w:vAlign w:val="center"/>
          </w:tcPr>
          <w:p w14:paraId="4F58F241" w14:textId="70675E10" w:rsidR="00503664" w:rsidRPr="0028773C" w:rsidRDefault="00503664" w:rsidP="00971011">
            <w:pPr>
              <w:rPr>
                <w:rFonts w:ascii="Times New Roman" w:hAnsi="Times New Roman"/>
                <w:b/>
                <w:bCs/>
                <w:sz w:val="24"/>
                <w:lang w:val="bg-BG"/>
              </w:rPr>
            </w:pPr>
            <w:r w:rsidRPr="0028773C">
              <w:rPr>
                <w:rFonts w:ascii="Times New Roman" w:hAnsi="Times New Roman"/>
                <w:b/>
                <w:bCs/>
                <w:sz w:val="24"/>
                <w:lang w:val="bg-BG"/>
              </w:rPr>
              <w:t xml:space="preserve">Разбивка </w:t>
            </w:r>
          </w:p>
        </w:tc>
        <w:tc>
          <w:tcPr>
            <w:tcW w:w="0" w:type="auto"/>
            <w:shd w:val="clear" w:color="auto" w:fill="auto"/>
            <w:vAlign w:val="center"/>
          </w:tcPr>
          <w:p w14:paraId="5314A71D" w14:textId="4D74758E" w:rsidR="00503664" w:rsidRPr="0028773C" w:rsidRDefault="00503664" w:rsidP="006E5CC2">
            <w:pPr>
              <w:rPr>
                <w:rFonts w:ascii="Times New Roman" w:hAnsi="Times New Roman"/>
                <w:sz w:val="24"/>
                <w:lang w:val="bg-BG"/>
              </w:rPr>
            </w:pPr>
            <w:r w:rsidRPr="0028773C">
              <w:rPr>
                <w:rFonts w:ascii="Times New Roman" w:hAnsi="Times New Roman"/>
                <w:sz w:val="24"/>
                <w:lang w:val="bg-BG"/>
              </w:rPr>
              <w:t>Няма да бъде направена</w:t>
            </w:r>
            <w:r w:rsidR="0053702A" w:rsidRPr="0028773C">
              <w:rPr>
                <w:rFonts w:ascii="Times New Roman" w:hAnsi="Times New Roman"/>
                <w:sz w:val="24"/>
                <w:lang w:val="bg-BG"/>
              </w:rPr>
              <w:t xml:space="preserve"> предварителна</w:t>
            </w:r>
            <w:r w:rsidRPr="0028773C">
              <w:rPr>
                <w:rFonts w:ascii="Times New Roman" w:hAnsi="Times New Roman"/>
                <w:sz w:val="24"/>
                <w:lang w:val="bg-BG"/>
              </w:rPr>
              <w:t xml:space="preserve"> разбивка по пол</w:t>
            </w:r>
            <w:r w:rsidR="0053702A" w:rsidRPr="0028773C">
              <w:rPr>
                <w:rFonts w:ascii="Times New Roman" w:hAnsi="Times New Roman"/>
                <w:sz w:val="24"/>
                <w:lang w:val="bg-BG"/>
              </w:rPr>
              <w:t xml:space="preserve"> или по други демографски фактори</w:t>
            </w:r>
            <w:r w:rsidRPr="0028773C">
              <w:rPr>
                <w:rFonts w:ascii="Times New Roman" w:hAnsi="Times New Roman"/>
                <w:sz w:val="24"/>
                <w:lang w:val="bg-BG"/>
              </w:rPr>
              <w:t>.</w:t>
            </w:r>
            <w:r w:rsidR="00FC3C3C" w:rsidRPr="0028773C">
              <w:rPr>
                <w:rFonts w:ascii="Times New Roman" w:hAnsi="Times New Roman"/>
                <w:sz w:val="24"/>
                <w:lang w:val="bg-BG"/>
              </w:rPr>
              <w:t xml:space="preserve"> </w:t>
            </w:r>
            <w:r w:rsidR="0028773C" w:rsidRPr="0028773C">
              <w:rPr>
                <w:rFonts w:ascii="Times New Roman" w:hAnsi="Times New Roman"/>
                <w:sz w:val="24"/>
                <w:lang w:val="bg-BG"/>
              </w:rPr>
              <w:t>На етап отчитане</w:t>
            </w:r>
            <w:r w:rsidR="00FC3C3C" w:rsidRPr="0028773C">
              <w:rPr>
                <w:rFonts w:ascii="Times New Roman" w:hAnsi="Times New Roman"/>
                <w:sz w:val="24"/>
                <w:lang w:val="bg-BG"/>
              </w:rPr>
              <w:t xml:space="preserve"> ще бъдат представени данни за пол и друга демографска информация за участниците.</w:t>
            </w:r>
          </w:p>
        </w:tc>
      </w:tr>
      <w:tr w:rsidR="00503664" w:rsidRPr="00A53F03" w14:paraId="619C9760" w14:textId="77777777" w:rsidTr="002639D6">
        <w:tc>
          <w:tcPr>
            <w:tcW w:w="0" w:type="auto"/>
            <w:shd w:val="clear" w:color="auto" w:fill="auto"/>
            <w:vAlign w:val="center"/>
          </w:tcPr>
          <w:p w14:paraId="10E3E214" w14:textId="34C7916A" w:rsidR="00503664" w:rsidRPr="0028773C" w:rsidRDefault="00503664" w:rsidP="00971011">
            <w:pPr>
              <w:rPr>
                <w:rFonts w:ascii="Times New Roman" w:hAnsi="Times New Roman"/>
                <w:b/>
                <w:bCs/>
                <w:sz w:val="24"/>
                <w:lang w:val="bg-BG"/>
              </w:rPr>
            </w:pPr>
            <w:r w:rsidRPr="0028773C">
              <w:rPr>
                <w:rFonts w:ascii="Times New Roman" w:hAnsi="Times New Roman"/>
                <w:b/>
                <w:bCs/>
                <w:sz w:val="24"/>
                <w:lang w:val="bg-BG"/>
              </w:rPr>
              <w:t xml:space="preserve">Обосновка </w:t>
            </w:r>
          </w:p>
        </w:tc>
        <w:tc>
          <w:tcPr>
            <w:tcW w:w="0" w:type="auto"/>
            <w:shd w:val="clear" w:color="auto" w:fill="auto"/>
            <w:vAlign w:val="center"/>
          </w:tcPr>
          <w:p w14:paraId="1164C314" w14:textId="1BE65D2A" w:rsidR="00503664" w:rsidRPr="0028773C" w:rsidRDefault="00503664" w:rsidP="00B34EFD">
            <w:pPr>
              <w:rPr>
                <w:rFonts w:ascii="Times New Roman" w:hAnsi="Times New Roman"/>
                <w:sz w:val="24"/>
                <w:lang w:val="bg-BG"/>
              </w:rPr>
            </w:pPr>
            <w:r w:rsidRPr="00337DBD">
              <w:rPr>
                <w:rFonts w:ascii="Times New Roman" w:hAnsi="Times New Roman"/>
                <w:color w:val="auto"/>
                <w:sz w:val="24"/>
                <w:lang w:val="bg-BG"/>
              </w:rPr>
              <w:t>Данните</w:t>
            </w:r>
            <w:r w:rsidR="00FC3C3C" w:rsidRPr="00337DBD">
              <w:rPr>
                <w:rFonts w:ascii="Times New Roman" w:hAnsi="Times New Roman"/>
                <w:color w:val="auto"/>
                <w:sz w:val="24"/>
                <w:lang w:val="bg-BG"/>
              </w:rPr>
              <w:t>, които ще бъдат събрани, ще помогнат за проследяване на ефекта (чрез периодични оценки на ефекта)</w:t>
            </w:r>
            <w:r w:rsidRPr="00337DBD">
              <w:rPr>
                <w:rFonts w:ascii="Times New Roman" w:hAnsi="Times New Roman"/>
                <w:color w:val="auto"/>
                <w:sz w:val="24"/>
                <w:lang w:val="bg-BG"/>
              </w:rPr>
              <w:t xml:space="preserve"> от</w:t>
            </w:r>
            <w:r w:rsidR="00B34EFD" w:rsidRPr="00337DBD">
              <w:rPr>
                <w:rFonts w:ascii="Times New Roman" w:hAnsi="Times New Roman"/>
                <w:color w:val="auto"/>
                <w:sz w:val="24"/>
                <w:lang w:val="bg-BG"/>
              </w:rPr>
              <w:t xml:space="preserve"> предоставената подкрепа за подготовка за явяване на ДЗИ</w:t>
            </w:r>
            <w:r w:rsidR="00337DBD" w:rsidRPr="00337DBD">
              <w:rPr>
                <w:rFonts w:ascii="Times New Roman" w:hAnsi="Times New Roman"/>
                <w:color w:val="auto"/>
                <w:sz w:val="24"/>
                <w:lang w:val="bg-BG"/>
              </w:rPr>
              <w:t>/кандидатстудентски изпити</w:t>
            </w:r>
            <w:r w:rsidR="00B34EFD" w:rsidRPr="00337DBD">
              <w:rPr>
                <w:rFonts w:ascii="Times New Roman" w:hAnsi="Times New Roman"/>
                <w:color w:val="auto"/>
                <w:sz w:val="24"/>
                <w:lang w:val="bg-BG"/>
              </w:rPr>
              <w:t xml:space="preserve"> </w:t>
            </w:r>
            <w:r w:rsidR="00337DBD" w:rsidRPr="00337DBD">
              <w:rPr>
                <w:rFonts w:ascii="Times New Roman" w:hAnsi="Times New Roman"/>
                <w:color w:val="auto"/>
                <w:sz w:val="24"/>
                <w:lang w:val="bg-BG"/>
              </w:rPr>
              <w:t xml:space="preserve"> и постигнатите резултати от участниците</w:t>
            </w:r>
            <w:r w:rsidR="00525F26">
              <w:rPr>
                <w:rFonts w:ascii="Times New Roman" w:hAnsi="Times New Roman"/>
                <w:color w:val="auto"/>
                <w:sz w:val="24"/>
                <w:lang w:val="bg-BG"/>
              </w:rPr>
              <w:t xml:space="preserve"> на изпитите</w:t>
            </w:r>
            <w:r w:rsidRPr="00337DBD">
              <w:rPr>
                <w:rFonts w:ascii="Times New Roman" w:hAnsi="Times New Roman"/>
                <w:color w:val="auto"/>
                <w:sz w:val="24"/>
                <w:lang w:val="bg-BG"/>
              </w:rPr>
              <w:t>.</w:t>
            </w:r>
          </w:p>
        </w:tc>
      </w:tr>
      <w:tr w:rsidR="00503664" w:rsidRPr="00A53F03" w14:paraId="51B36137" w14:textId="77777777" w:rsidTr="002639D6">
        <w:tc>
          <w:tcPr>
            <w:tcW w:w="0" w:type="auto"/>
            <w:shd w:val="clear" w:color="auto" w:fill="auto"/>
            <w:vAlign w:val="center"/>
          </w:tcPr>
          <w:p w14:paraId="4F683828" w14:textId="4BE43AF1" w:rsidR="00503664" w:rsidRPr="0028773C" w:rsidRDefault="00503664" w:rsidP="00971011">
            <w:pPr>
              <w:rPr>
                <w:rFonts w:ascii="Times New Roman" w:hAnsi="Times New Roman"/>
                <w:b/>
                <w:bCs/>
                <w:sz w:val="24"/>
                <w:lang w:val="bg-BG"/>
              </w:rPr>
            </w:pPr>
            <w:r w:rsidRPr="0028773C">
              <w:rPr>
                <w:rFonts w:ascii="Times New Roman" w:hAnsi="Times New Roman"/>
                <w:b/>
                <w:bCs/>
                <w:sz w:val="24"/>
                <w:lang w:val="bg-BG"/>
              </w:rPr>
              <w:t>Методология за събиране на данните</w:t>
            </w:r>
          </w:p>
        </w:tc>
        <w:tc>
          <w:tcPr>
            <w:tcW w:w="0" w:type="auto"/>
            <w:shd w:val="clear" w:color="auto" w:fill="auto"/>
            <w:vAlign w:val="center"/>
          </w:tcPr>
          <w:p w14:paraId="4F664202" w14:textId="203B19E5" w:rsidR="00503664" w:rsidRPr="0028773C" w:rsidRDefault="00503664" w:rsidP="00971011">
            <w:pPr>
              <w:rPr>
                <w:rFonts w:ascii="Times New Roman" w:hAnsi="Times New Roman"/>
                <w:sz w:val="24"/>
                <w:lang w:val="bg-BG"/>
              </w:rPr>
            </w:pPr>
            <w:r w:rsidRPr="0028773C">
              <w:rPr>
                <w:rFonts w:ascii="Times New Roman" w:hAnsi="Times New Roman"/>
                <w:sz w:val="24"/>
                <w:lang w:val="bg-BG"/>
              </w:rPr>
              <w:t>Данните ще се събрат</w:t>
            </w:r>
            <w:r w:rsidR="0003750B">
              <w:rPr>
                <w:rFonts w:ascii="Times New Roman" w:hAnsi="Times New Roman"/>
                <w:sz w:val="24"/>
                <w:lang w:val="bg-BG"/>
              </w:rPr>
              <w:t xml:space="preserve"> текущо</w:t>
            </w:r>
            <w:r w:rsidRPr="0028773C">
              <w:rPr>
                <w:rFonts w:ascii="Times New Roman" w:hAnsi="Times New Roman"/>
                <w:sz w:val="24"/>
                <w:lang w:val="bg-BG"/>
              </w:rPr>
              <w:t xml:space="preserve"> на база технически отчети с изчерпателен обхват на всички участници. </w:t>
            </w:r>
          </w:p>
          <w:p w14:paraId="6C3F4127" w14:textId="16B42C7A" w:rsidR="006517D4" w:rsidRPr="0028773C" w:rsidRDefault="006517D4" w:rsidP="00665FAF">
            <w:pPr>
              <w:rPr>
                <w:rFonts w:ascii="Times New Roman" w:hAnsi="Times New Roman"/>
                <w:sz w:val="24"/>
                <w:lang w:val="bg-BG"/>
              </w:rPr>
            </w:pPr>
            <w:r w:rsidRPr="0028773C">
              <w:rPr>
                <w:rFonts w:ascii="Times New Roman" w:hAnsi="Times New Roman"/>
                <w:sz w:val="24"/>
                <w:lang w:val="bg-BG"/>
              </w:rPr>
              <w:t xml:space="preserve">Информацията ще включва: пол и възраст на участника; </w:t>
            </w:r>
            <w:r w:rsidR="00665FAF" w:rsidRPr="0028773C">
              <w:rPr>
                <w:rFonts w:ascii="Times New Roman" w:hAnsi="Times New Roman"/>
                <w:sz w:val="24"/>
                <w:lang w:val="bg-BG"/>
              </w:rPr>
              <w:t xml:space="preserve">друга демографска информация; </w:t>
            </w:r>
            <w:r w:rsidR="00665FAF">
              <w:rPr>
                <w:rFonts w:ascii="Times New Roman" w:hAnsi="Times New Roman"/>
                <w:sz w:val="24"/>
                <w:lang w:val="bg-BG"/>
              </w:rPr>
              <w:t xml:space="preserve">училище, в което се обучава; </w:t>
            </w:r>
            <w:r w:rsidR="009737F4">
              <w:rPr>
                <w:rFonts w:ascii="Times New Roman" w:hAnsi="Times New Roman"/>
                <w:sz w:val="24"/>
                <w:lang w:val="bg-BG"/>
              </w:rPr>
              <w:t xml:space="preserve">предмет </w:t>
            </w:r>
            <w:r w:rsidRPr="0028773C">
              <w:rPr>
                <w:rFonts w:ascii="Times New Roman" w:hAnsi="Times New Roman"/>
                <w:sz w:val="24"/>
                <w:lang w:val="bg-BG"/>
              </w:rPr>
              <w:t>на обучението</w:t>
            </w:r>
            <w:r w:rsidR="005F01A1">
              <w:rPr>
                <w:rFonts w:ascii="Times New Roman" w:hAnsi="Times New Roman"/>
                <w:sz w:val="24"/>
                <w:lang w:val="bg-BG"/>
              </w:rPr>
              <w:t>; организация, която е провела обучението</w:t>
            </w:r>
            <w:r w:rsidR="00665FAF">
              <w:rPr>
                <w:rFonts w:ascii="Times New Roman" w:hAnsi="Times New Roman"/>
                <w:sz w:val="24"/>
                <w:lang w:val="bg-BG"/>
              </w:rPr>
              <w:t xml:space="preserve"> за подготовка за явяване на ДЗИ/кандидатстудентски изпит</w:t>
            </w:r>
            <w:r w:rsidRPr="0028773C">
              <w:rPr>
                <w:rFonts w:ascii="Times New Roman" w:hAnsi="Times New Roman"/>
                <w:sz w:val="24"/>
                <w:lang w:val="bg-BG"/>
              </w:rPr>
              <w:t>.</w:t>
            </w:r>
          </w:p>
        </w:tc>
      </w:tr>
      <w:tr w:rsidR="00503664" w:rsidRPr="0028773C" w14:paraId="390A4BB2" w14:textId="77777777" w:rsidTr="002639D6">
        <w:tc>
          <w:tcPr>
            <w:tcW w:w="0" w:type="auto"/>
            <w:shd w:val="clear" w:color="auto" w:fill="auto"/>
            <w:vAlign w:val="center"/>
          </w:tcPr>
          <w:p w14:paraId="69A5521F" w14:textId="7CB51F51" w:rsidR="00503664" w:rsidRPr="0028773C" w:rsidRDefault="00503664" w:rsidP="00971011">
            <w:pPr>
              <w:rPr>
                <w:rFonts w:ascii="Times New Roman" w:hAnsi="Times New Roman"/>
                <w:b/>
                <w:bCs/>
                <w:sz w:val="24"/>
                <w:lang w:val="bg-BG"/>
              </w:rPr>
            </w:pPr>
            <w:r w:rsidRPr="0028773C">
              <w:rPr>
                <w:rFonts w:ascii="Times New Roman" w:hAnsi="Times New Roman"/>
                <w:b/>
                <w:bCs/>
                <w:sz w:val="24"/>
                <w:lang w:val="bg-BG"/>
              </w:rPr>
              <w:t>Честота на докладване</w:t>
            </w:r>
          </w:p>
        </w:tc>
        <w:tc>
          <w:tcPr>
            <w:tcW w:w="0" w:type="auto"/>
            <w:shd w:val="clear" w:color="auto" w:fill="auto"/>
            <w:vAlign w:val="center"/>
          </w:tcPr>
          <w:p w14:paraId="064C529F" w14:textId="0EFF2279" w:rsidR="00503664" w:rsidRPr="0028773C" w:rsidRDefault="00503664" w:rsidP="00971011">
            <w:pPr>
              <w:rPr>
                <w:rFonts w:ascii="Times New Roman" w:hAnsi="Times New Roman"/>
                <w:sz w:val="24"/>
                <w:lang w:val="bg-BG"/>
              </w:rPr>
            </w:pPr>
            <w:r w:rsidRPr="0028773C">
              <w:rPr>
                <w:rFonts w:ascii="Times New Roman" w:hAnsi="Times New Roman"/>
                <w:sz w:val="24"/>
                <w:lang w:val="bg-BG"/>
              </w:rPr>
              <w:t>Един път годишно</w:t>
            </w:r>
          </w:p>
        </w:tc>
      </w:tr>
      <w:tr w:rsidR="00503664" w:rsidRPr="00A53F03" w14:paraId="60104AC9" w14:textId="77777777" w:rsidTr="002639D6">
        <w:tc>
          <w:tcPr>
            <w:tcW w:w="0" w:type="auto"/>
            <w:shd w:val="clear" w:color="auto" w:fill="auto"/>
            <w:vAlign w:val="center"/>
          </w:tcPr>
          <w:p w14:paraId="5B06AC67" w14:textId="6E8AB9FE" w:rsidR="00503664" w:rsidRPr="0028773C" w:rsidRDefault="00503664" w:rsidP="00971011">
            <w:pPr>
              <w:rPr>
                <w:rFonts w:ascii="Times New Roman" w:hAnsi="Times New Roman"/>
                <w:b/>
                <w:bCs/>
                <w:sz w:val="24"/>
                <w:lang w:val="bg-BG"/>
              </w:rPr>
            </w:pPr>
            <w:r w:rsidRPr="0028773C">
              <w:rPr>
                <w:rFonts w:ascii="Times New Roman" w:hAnsi="Times New Roman"/>
                <w:b/>
                <w:bCs/>
                <w:sz w:val="24"/>
                <w:lang w:val="bg-BG"/>
              </w:rPr>
              <w:t>Свързаност на индикаторите</w:t>
            </w:r>
          </w:p>
        </w:tc>
        <w:tc>
          <w:tcPr>
            <w:tcW w:w="0" w:type="auto"/>
            <w:shd w:val="clear" w:color="auto" w:fill="auto"/>
            <w:vAlign w:val="center"/>
          </w:tcPr>
          <w:p w14:paraId="5B43C719" w14:textId="72255CA6" w:rsidR="00503664" w:rsidRPr="0004319C" w:rsidRDefault="00D76EC1" w:rsidP="00D76EC1">
            <w:pPr>
              <w:pStyle w:val="ListParagraph"/>
              <w:numPr>
                <w:ilvl w:val="0"/>
                <w:numId w:val="6"/>
              </w:numPr>
              <w:rPr>
                <w:rFonts w:ascii="Times New Roman" w:hAnsi="Times New Roman"/>
                <w:sz w:val="24"/>
                <w:lang w:val="bg-BG"/>
              </w:rPr>
            </w:pPr>
            <w:r w:rsidRPr="00D76EC1">
              <w:rPr>
                <w:rFonts w:ascii="Times New Roman" w:hAnsi="Times New Roman"/>
                <w:sz w:val="24"/>
                <w:lang w:val="bg-BG"/>
              </w:rPr>
              <w:t>SRI 3.3. Участници, които остават в образование</w:t>
            </w:r>
            <w:r w:rsidR="0004319C" w:rsidRPr="00441164">
              <w:rPr>
                <w:rFonts w:ascii="Times New Roman" w:hAnsi="Times New Roman"/>
                <w:sz w:val="24"/>
                <w:lang w:val="bg-BG"/>
              </w:rPr>
              <w:t>;</w:t>
            </w:r>
          </w:p>
          <w:p w14:paraId="422E2FC6" w14:textId="67BB4179" w:rsidR="0004319C" w:rsidRPr="00441164" w:rsidRDefault="0004319C" w:rsidP="0004319C">
            <w:pPr>
              <w:pStyle w:val="ListParagraph"/>
              <w:numPr>
                <w:ilvl w:val="0"/>
                <w:numId w:val="6"/>
              </w:numPr>
              <w:rPr>
                <w:rFonts w:ascii="Times New Roman" w:hAnsi="Times New Roman"/>
                <w:sz w:val="24"/>
                <w:lang w:val="bg-BG"/>
              </w:rPr>
            </w:pPr>
            <w:r w:rsidRPr="0004319C">
              <w:rPr>
                <w:rFonts w:ascii="Times New Roman" w:hAnsi="Times New Roman"/>
                <w:sz w:val="24"/>
              </w:rPr>
              <w:t>EECO</w:t>
            </w:r>
            <w:r w:rsidRPr="00441164">
              <w:rPr>
                <w:rFonts w:ascii="Times New Roman" w:hAnsi="Times New Roman"/>
                <w:sz w:val="24"/>
                <w:lang w:val="bg-BG"/>
              </w:rPr>
              <w:t>15 малцинства (включително маргинализирани общности като ромите);</w:t>
            </w:r>
          </w:p>
          <w:p w14:paraId="3B97FD07" w14:textId="435C2969" w:rsidR="0004319C" w:rsidRPr="00441164" w:rsidRDefault="0004319C" w:rsidP="0004319C">
            <w:pPr>
              <w:pStyle w:val="ListParagraph"/>
              <w:numPr>
                <w:ilvl w:val="0"/>
                <w:numId w:val="6"/>
              </w:numPr>
              <w:rPr>
                <w:rFonts w:ascii="Times New Roman" w:hAnsi="Times New Roman"/>
                <w:sz w:val="24"/>
                <w:lang w:val="bg-BG"/>
              </w:rPr>
            </w:pPr>
            <w:r w:rsidRPr="0004319C">
              <w:rPr>
                <w:rFonts w:ascii="Times New Roman" w:hAnsi="Times New Roman"/>
                <w:sz w:val="24"/>
              </w:rPr>
              <w:t>EECO</w:t>
            </w:r>
            <w:r w:rsidRPr="00441164">
              <w:rPr>
                <w:rFonts w:ascii="Times New Roman" w:hAnsi="Times New Roman"/>
                <w:sz w:val="24"/>
                <w:lang w:val="bg-BG"/>
              </w:rPr>
              <w:t>09 Участници с прогимназиален етап на основното образование или по-ниска степен (</w:t>
            </w:r>
            <w:r w:rsidRPr="0004319C">
              <w:rPr>
                <w:rFonts w:ascii="Times New Roman" w:hAnsi="Times New Roman"/>
                <w:sz w:val="24"/>
              </w:rPr>
              <w:t>ISCED</w:t>
            </w:r>
            <w:r w:rsidRPr="00441164">
              <w:rPr>
                <w:rFonts w:ascii="Times New Roman" w:hAnsi="Times New Roman"/>
                <w:sz w:val="24"/>
                <w:lang w:val="bg-BG"/>
              </w:rPr>
              <w:t xml:space="preserve"> 0-2);</w:t>
            </w:r>
          </w:p>
          <w:p w14:paraId="2A10C2DC" w14:textId="2CBBCA51" w:rsidR="0004319C" w:rsidRPr="002031A0" w:rsidRDefault="0004319C" w:rsidP="002031A0">
            <w:pPr>
              <w:pStyle w:val="ListParagraph"/>
              <w:numPr>
                <w:ilvl w:val="0"/>
                <w:numId w:val="6"/>
              </w:numPr>
              <w:rPr>
                <w:rFonts w:ascii="Times New Roman" w:hAnsi="Times New Roman"/>
                <w:sz w:val="24"/>
                <w:lang w:val="bg-BG"/>
              </w:rPr>
            </w:pPr>
            <w:r w:rsidRPr="0004319C">
              <w:rPr>
                <w:rFonts w:ascii="Times New Roman" w:hAnsi="Times New Roman"/>
                <w:sz w:val="24"/>
              </w:rPr>
              <w:t>EEC</w:t>
            </w:r>
            <w:r w:rsidRPr="00441164">
              <w:rPr>
                <w:rFonts w:ascii="Times New Roman" w:hAnsi="Times New Roman"/>
                <w:sz w:val="24"/>
                <w:lang w:val="bg-BG"/>
              </w:rPr>
              <w:t>010 Участници със средно образование  (</w:t>
            </w:r>
            <w:r w:rsidRPr="0004319C">
              <w:rPr>
                <w:rFonts w:ascii="Times New Roman" w:hAnsi="Times New Roman"/>
                <w:sz w:val="24"/>
              </w:rPr>
              <w:t>ISCED</w:t>
            </w:r>
            <w:r w:rsidRPr="00441164">
              <w:rPr>
                <w:rFonts w:ascii="Times New Roman" w:hAnsi="Times New Roman"/>
                <w:sz w:val="24"/>
                <w:lang w:val="bg-BG"/>
              </w:rPr>
              <w:t xml:space="preserve"> 3) или образование след средното образование (</w:t>
            </w:r>
            <w:r w:rsidRPr="0004319C">
              <w:rPr>
                <w:rFonts w:ascii="Times New Roman" w:hAnsi="Times New Roman"/>
                <w:sz w:val="24"/>
              </w:rPr>
              <w:t>ISCED</w:t>
            </w:r>
            <w:r w:rsidRPr="00441164">
              <w:rPr>
                <w:rFonts w:ascii="Times New Roman" w:hAnsi="Times New Roman"/>
                <w:sz w:val="24"/>
                <w:lang w:val="bg-BG"/>
              </w:rPr>
              <w:t xml:space="preserve"> 4)</w:t>
            </w:r>
            <w:r w:rsidR="002031A0">
              <w:rPr>
                <w:rFonts w:ascii="Times New Roman" w:hAnsi="Times New Roman"/>
                <w:sz w:val="24"/>
                <w:lang w:val="bg-BG"/>
              </w:rPr>
              <w:t>.</w:t>
            </w:r>
          </w:p>
        </w:tc>
      </w:tr>
      <w:bookmarkEnd w:id="1"/>
    </w:tbl>
    <w:p w14:paraId="7B34AAC0" w14:textId="2E87893A" w:rsidR="00625D8D" w:rsidRPr="0028773C" w:rsidRDefault="00625D8D" w:rsidP="0028773C">
      <w:pPr>
        <w:rPr>
          <w:rFonts w:ascii="Times New Roman" w:hAnsi="Times New Roman"/>
          <w:sz w:val="24"/>
          <w:lang w:val="bg-BG"/>
        </w:rPr>
      </w:pPr>
    </w:p>
    <w:sectPr w:rsidR="00625D8D" w:rsidRPr="0028773C" w:rsidSect="0044106D">
      <w:footerReference w:type="default" r:id="rId11"/>
      <w:pgSz w:w="12240" w:h="15840"/>
      <w:pgMar w:top="142"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1BEA4" w14:textId="77777777" w:rsidR="002D4086" w:rsidRDefault="002D4086" w:rsidP="00095211">
      <w:r>
        <w:separator/>
      </w:r>
    </w:p>
  </w:endnote>
  <w:endnote w:type="continuationSeparator" w:id="0">
    <w:p w14:paraId="1F9A6C9C" w14:textId="77777777" w:rsidR="002D4086" w:rsidRDefault="002D4086" w:rsidP="00095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8084305"/>
      <w:docPartObj>
        <w:docPartGallery w:val="Page Numbers (Bottom of Page)"/>
        <w:docPartUnique/>
      </w:docPartObj>
    </w:sdtPr>
    <w:sdtEndPr>
      <w:rPr>
        <w:noProof/>
      </w:rPr>
    </w:sdtEndPr>
    <w:sdtContent>
      <w:p w14:paraId="0599C0C3" w14:textId="168D4AE3" w:rsidR="0028773C" w:rsidRDefault="0028773C">
        <w:pPr>
          <w:pStyle w:val="Footer"/>
          <w:jc w:val="right"/>
        </w:pPr>
        <w:r>
          <w:fldChar w:fldCharType="begin"/>
        </w:r>
        <w:r>
          <w:instrText xml:space="preserve"> PAGE   \* MERGEFORMAT </w:instrText>
        </w:r>
        <w:r>
          <w:fldChar w:fldCharType="separate"/>
        </w:r>
        <w:r w:rsidR="00D76EC1">
          <w:rPr>
            <w:noProof/>
          </w:rPr>
          <w:t>1</w:t>
        </w:r>
        <w:r>
          <w:rPr>
            <w:noProof/>
          </w:rPr>
          <w:fldChar w:fldCharType="end"/>
        </w:r>
      </w:p>
    </w:sdtContent>
  </w:sdt>
  <w:p w14:paraId="1F4088D1" w14:textId="77777777" w:rsidR="0028773C" w:rsidRDefault="00287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5B8A9" w14:textId="77777777" w:rsidR="002D4086" w:rsidRDefault="002D4086" w:rsidP="00095211">
      <w:r>
        <w:separator/>
      </w:r>
    </w:p>
  </w:footnote>
  <w:footnote w:type="continuationSeparator" w:id="0">
    <w:p w14:paraId="15BCD96E" w14:textId="77777777" w:rsidR="002D4086" w:rsidRDefault="002D4086" w:rsidP="000952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14712"/>
    <w:multiLevelType w:val="hybridMultilevel"/>
    <w:tmpl w:val="8DA455F4"/>
    <w:lvl w:ilvl="0" w:tplc="10090019">
      <w:start w:val="1"/>
      <w:numFmt w:val="lowerLetter"/>
      <w:lvlText w:val="%1."/>
      <w:lvlJc w:val="left"/>
      <w:pPr>
        <w:ind w:left="1512" w:hanging="360"/>
      </w:pPr>
    </w:lvl>
    <w:lvl w:ilvl="1" w:tplc="10090019" w:tentative="1">
      <w:start w:val="1"/>
      <w:numFmt w:val="lowerLetter"/>
      <w:lvlText w:val="%2."/>
      <w:lvlJc w:val="left"/>
      <w:pPr>
        <w:ind w:left="2232" w:hanging="360"/>
      </w:pPr>
    </w:lvl>
    <w:lvl w:ilvl="2" w:tplc="1009001B" w:tentative="1">
      <w:start w:val="1"/>
      <w:numFmt w:val="lowerRoman"/>
      <w:lvlText w:val="%3."/>
      <w:lvlJc w:val="right"/>
      <w:pPr>
        <w:ind w:left="2952" w:hanging="180"/>
      </w:pPr>
    </w:lvl>
    <w:lvl w:ilvl="3" w:tplc="1009000F" w:tentative="1">
      <w:start w:val="1"/>
      <w:numFmt w:val="decimal"/>
      <w:lvlText w:val="%4."/>
      <w:lvlJc w:val="left"/>
      <w:pPr>
        <w:ind w:left="3672" w:hanging="360"/>
      </w:pPr>
    </w:lvl>
    <w:lvl w:ilvl="4" w:tplc="10090019" w:tentative="1">
      <w:start w:val="1"/>
      <w:numFmt w:val="lowerLetter"/>
      <w:lvlText w:val="%5."/>
      <w:lvlJc w:val="left"/>
      <w:pPr>
        <w:ind w:left="4392" w:hanging="360"/>
      </w:pPr>
    </w:lvl>
    <w:lvl w:ilvl="5" w:tplc="1009001B" w:tentative="1">
      <w:start w:val="1"/>
      <w:numFmt w:val="lowerRoman"/>
      <w:lvlText w:val="%6."/>
      <w:lvlJc w:val="right"/>
      <w:pPr>
        <w:ind w:left="5112" w:hanging="180"/>
      </w:pPr>
    </w:lvl>
    <w:lvl w:ilvl="6" w:tplc="1009000F" w:tentative="1">
      <w:start w:val="1"/>
      <w:numFmt w:val="decimal"/>
      <w:lvlText w:val="%7."/>
      <w:lvlJc w:val="left"/>
      <w:pPr>
        <w:ind w:left="5832" w:hanging="360"/>
      </w:pPr>
    </w:lvl>
    <w:lvl w:ilvl="7" w:tplc="10090019" w:tentative="1">
      <w:start w:val="1"/>
      <w:numFmt w:val="lowerLetter"/>
      <w:lvlText w:val="%8."/>
      <w:lvlJc w:val="left"/>
      <w:pPr>
        <w:ind w:left="6552" w:hanging="360"/>
      </w:pPr>
    </w:lvl>
    <w:lvl w:ilvl="8" w:tplc="1009001B" w:tentative="1">
      <w:start w:val="1"/>
      <w:numFmt w:val="lowerRoman"/>
      <w:lvlText w:val="%9."/>
      <w:lvlJc w:val="right"/>
      <w:pPr>
        <w:ind w:left="7272" w:hanging="180"/>
      </w:pPr>
    </w:lvl>
  </w:abstractNum>
  <w:abstractNum w:abstractNumId="1" w15:restartNumberingAfterBreak="0">
    <w:nsid w:val="415F1719"/>
    <w:multiLevelType w:val="hybridMultilevel"/>
    <w:tmpl w:val="B896E2CE"/>
    <w:lvl w:ilvl="0" w:tplc="3C5E507A">
      <w:start w:val="1"/>
      <w:numFmt w:val="lowerLetter"/>
      <w:lvlText w:val="%1)"/>
      <w:lvlJc w:val="left"/>
      <w:pPr>
        <w:ind w:left="1332" w:hanging="540"/>
      </w:pPr>
      <w:rPr>
        <w:rFonts w:ascii="Calibri" w:hAnsi="Calibri" w:cs="Calibri" w:hint="default"/>
        <w:color w:val="000000"/>
      </w:rPr>
    </w:lvl>
    <w:lvl w:ilvl="1" w:tplc="10090019" w:tentative="1">
      <w:start w:val="1"/>
      <w:numFmt w:val="lowerLetter"/>
      <w:lvlText w:val="%2."/>
      <w:lvlJc w:val="left"/>
      <w:pPr>
        <w:ind w:left="1872" w:hanging="360"/>
      </w:pPr>
    </w:lvl>
    <w:lvl w:ilvl="2" w:tplc="1009001B" w:tentative="1">
      <w:start w:val="1"/>
      <w:numFmt w:val="lowerRoman"/>
      <w:lvlText w:val="%3."/>
      <w:lvlJc w:val="right"/>
      <w:pPr>
        <w:ind w:left="2592" w:hanging="180"/>
      </w:pPr>
    </w:lvl>
    <w:lvl w:ilvl="3" w:tplc="1009000F" w:tentative="1">
      <w:start w:val="1"/>
      <w:numFmt w:val="decimal"/>
      <w:lvlText w:val="%4."/>
      <w:lvlJc w:val="left"/>
      <w:pPr>
        <w:ind w:left="3312" w:hanging="360"/>
      </w:pPr>
    </w:lvl>
    <w:lvl w:ilvl="4" w:tplc="10090019" w:tentative="1">
      <w:start w:val="1"/>
      <w:numFmt w:val="lowerLetter"/>
      <w:lvlText w:val="%5."/>
      <w:lvlJc w:val="left"/>
      <w:pPr>
        <w:ind w:left="4032" w:hanging="360"/>
      </w:pPr>
    </w:lvl>
    <w:lvl w:ilvl="5" w:tplc="1009001B" w:tentative="1">
      <w:start w:val="1"/>
      <w:numFmt w:val="lowerRoman"/>
      <w:lvlText w:val="%6."/>
      <w:lvlJc w:val="right"/>
      <w:pPr>
        <w:ind w:left="4752" w:hanging="180"/>
      </w:pPr>
    </w:lvl>
    <w:lvl w:ilvl="6" w:tplc="1009000F" w:tentative="1">
      <w:start w:val="1"/>
      <w:numFmt w:val="decimal"/>
      <w:lvlText w:val="%7."/>
      <w:lvlJc w:val="left"/>
      <w:pPr>
        <w:ind w:left="5472" w:hanging="360"/>
      </w:pPr>
    </w:lvl>
    <w:lvl w:ilvl="7" w:tplc="10090019" w:tentative="1">
      <w:start w:val="1"/>
      <w:numFmt w:val="lowerLetter"/>
      <w:lvlText w:val="%8."/>
      <w:lvlJc w:val="left"/>
      <w:pPr>
        <w:ind w:left="6192" w:hanging="360"/>
      </w:pPr>
    </w:lvl>
    <w:lvl w:ilvl="8" w:tplc="1009001B" w:tentative="1">
      <w:start w:val="1"/>
      <w:numFmt w:val="lowerRoman"/>
      <w:lvlText w:val="%9."/>
      <w:lvlJc w:val="right"/>
      <w:pPr>
        <w:ind w:left="6912" w:hanging="180"/>
      </w:pPr>
    </w:lvl>
  </w:abstractNum>
  <w:abstractNum w:abstractNumId="2" w15:restartNumberingAfterBreak="0">
    <w:nsid w:val="4E0B47A5"/>
    <w:multiLevelType w:val="hybridMultilevel"/>
    <w:tmpl w:val="718EE2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AB100AF"/>
    <w:multiLevelType w:val="hybridMultilevel"/>
    <w:tmpl w:val="D5407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A935D0"/>
    <w:multiLevelType w:val="multilevel"/>
    <w:tmpl w:val="7BB2E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E46324B"/>
    <w:multiLevelType w:val="hybridMultilevel"/>
    <w:tmpl w:val="553EC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4"/>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5211"/>
    <w:rsid w:val="00004984"/>
    <w:rsid w:val="00011FEE"/>
    <w:rsid w:val="0001648A"/>
    <w:rsid w:val="000209A2"/>
    <w:rsid w:val="00024021"/>
    <w:rsid w:val="00026A59"/>
    <w:rsid w:val="000300C9"/>
    <w:rsid w:val="000338DC"/>
    <w:rsid w:val="0003750B"/>
    <w:rsid w:val="0004319C"/>
    <w:rsid w:val="00076E55"/>
    <w:rsid w:val="0008271E"/>
    <w:rsid w:val="00095211"/>
    <w:rsid w:val="000A6E71"/>
    <w:rsid w:val="000B1133"/>
    <w:rsid w:val="000B3512"/>
    <w:rsid w:val="000C0915"/>
    <w:rsid w:val="000C168F"/>
    <w:rsid w:val="000C1858"/>
    <w:rsid w:val="000C595D"/>
    <w:rsid w:val="000C7EBE"/>
    <w:rsid w:val="000D53CD"/>
    <w:rsid w:val="000E421F"/>
    <w:rsid w:val="000E515B"/>
    <w:rsid w:val="00101074"/>
    <w:rsid w:val="00105D4D"/>
    <w:rsid w:val="00111760"/>
    <w:rsid w:val="00124BE9"/>
    <w:rsid w:val="00172B34"/>
    <w:rsid w:val="0018194A"/>
    <w:rsid w:val="001825DA"/>
    <w:rsid w:val="00185AC9"/>
    <w:rsid w:val="00191EBC"/>
    <w:rsid w:val="00196B68"/>
    <w:rsid w:val="001C0E3F"/>
    <w:rsid w:val="001D5E9D"/>
    <w:rsid w:val="001E3D2F"/>
    <w:rsid w:val="001F0E26"/>
    <w:rsid w:val="001F1B7C"/>
    <w:rsid w:val="001F351B"/>
    <w:rsid w:val="002031A0"/>
    <w:rsid w:val="00213B36"/>
    <w:rsid w:val="0023342D"/>
    <w:rsid w:val="0023513D"/>
    <w:rsid w:val="00242996"/>
    <w:rsid w:val="0025313A"/>
    <w:rsid w:val="00261F56"/>
    <w:rsid w:val="0027033D"/>
    <w:rsid w:val="00281960"/>
    <w:rsid w:val="0028282C"/>
    <w:rsid w:val="0028773C"/>
    <w:rsid w:val="002A0E45"/>
    <w:rsid w:val="002A14DF"/>
    <w:rsid w:val="002A451E"/>
    <w:rsid w:val="002A462A"/>
    <w:rsid w:val="002B2C53"/>
    <w:rsid w:val="002B73B0"/>
    <w:rsid w:val="002D329D"/>
    <w:rsid w:val="002D4086"/>
    <w:rsid w:val="002D6491"/>
    <w:rsid w:val="002F3CBF"/>
    <w:rsid w:val="002F5A08"/>
    <w:rsid w:val="00312C44"/>
    <w:rsid w:val="0031345D"/>
    <w:rsid w:val="00324BD7"/>
    <w:rsid w:val="003251F6"/>
    <w:rsid w:val="00327902"/>
    <w:rsid w:val="00337DBD"/>
    <w:rsid w:val="0034234F"/>
    <w:rsid w:val="00345B60"/>
    <w:rsid w:val="00360F50"/>
    <w:rsid w:val="0036326B"/>
    <w:rsid w:val="00364422"/>
    <w:rsid w:val="0036565D"/>
    <w:rsid w:val="00367E13"/>
    <w:rsid w:val="00380610"/>
    <w:rsid w:val="00383A42"/>
    <w:rsid w:val="00395BE9"/>
    <w:rsid w:val="003C3320"/>
    <w:rsid w:val="003C5713"/>
    <w:rsid w:val="003D670A"/>
    <w:rsid w:val="003F44FA"/>
    <w:rsid w:val="004065E7"/>
    <w:rsid w:val="0041359F"/>
    <w:rsid w:val="00423881"/>
    <w:rsid w:val="00432031"/>
    <w:rsid w:val="0044106D"/>
    <w:rsid w:val="00441164"/>
    <w:rsid w:val="00450A40"/>
    <w:rsid w:val="00464690"/>
    <w:rsid w:val="004A080A"/>
    <w:rsid w:val="004B0508"/>
    <w:rsid w:val="004C72CD"/>
    <w:rsid w:val="004C75BD"/>
    <w:rsid w:val="004E167E"/>
    <w:rsid w:val="004E7CF9"/>
    <w:rsid w:val="004F2C65"/>
    <w:rsid w:val="004F3C50"/>
    <w:rsid w:val="005017A0"/>
    <w:rsid w:val="005024B7"/>
    <w:rsid w:val="00503664"/>
    <w:rsid w:val="00507520"/>
    <w:rsid w:val="00513F16"/>
    <w:rsid w:val="005142EA"/>
    <w:rsid w:val="005144B5"/>
    <w:rsid w:val="005233A8"/>
    <w:rsid w:val="00525F26"/>
    <w:rsid w:val="005306E1"/>
    <w:rsid w:val="0053702A"/>
    <w:rsid w:val="0054754D"/>
    <w:rsid w:val="00553F7A"/>
    <w:rsid w:val="005654E7"/>
    <w:rsid w:val="00586939"/>
    <w:rsid w:val="005C71B0"/>
    <w:rsid w:val="005D3350"/>
    <w:rsid w:val="005F01A1"/>
    <w:rsid w:val="005F1637"/>
    <w:rsid w:val="0061460B"/>
    <w:rsid w:val="006257A0"/>
    <w:rsid w:val="00625D8D"/>
    <w:rsid w:val="00627FE9"/>
    <w:rsid w:val="00633C14"/>
    <w:rsid w:val="00636E65"/>
    <w:rsid w:val="00636EF9"/>
    <w:rsid w:val="00636F3E"/>
    <w:rsid w:val="0064643B"/>
    <w:rsid w:val="00650A8A"/>
    <w:rsid w:val="006517D4"/>
    <w:rsid w:val="006560C7"/>
    <w:rsid w:val="00665FAF"/>
    <w:rsid w:val="00667A9B"/>
    <w:rsid w:val="006700E5"/>
    <w:rsid w:val="00672CC2"/>
    <w:rsid w:val="006943BA"/>
    <w:rsid w:val="006B6173"/>
    <w:rsid w:val="006B6BF8"/>
    <w:rsid w:val="006E2A16"/>
    <w:rsid w:val="006E5CC2"/>
    <w:rsid w:val="006F13F4"/>
    <w:rsid w:val="006F5C4A"/>
    <w:rsid w:val="00710B67"/>
    <w:rsid w:val="007468E8"/>
    <w:rsid w:val="00766043"/>
    <w:rsid w:val="00782F03"/>
    <w:rsid w:val="00790114"/>
    <w:rsid w:val="00794521"/>
    <w:rsid w:val="007976AD"/>
    <w:rsid w:val="007A0AF2"/>
    <w:rsid w:val="007A1F55"/>
    <w:rsid w:val="007B19F3"/>
    <w:rsid w:val="007B4234"/>
    <w:rsid w:val="007C4461"/>
    <w:rsid w:val="007C7AA8"/>
    <w:rsid w:val="007E2EE0"/>
    <w:rsid w:val="007F487E"/>
    <w:rsid w:val="0080338A"/>
    <w:rsid w:val="0081679D"/>
    <w:rsid w:val="00817B81"/>
    <w:rsid w:val="00836D97"/>
    <w:rsid w:val="00844052"/>
    <w:rsid w:val="00873BE9"/>
    <w:rsid w:val="0088764A"/>
    <w:rsid w:val="00893CDC"/>
    <w:rsid w:val="008B20AF"/>
    <w:rsid w:val="008B6342"/>
    <w:rsid w:val="008C4CC5"/>
    <w:rsid w:val="008E3941"/>
    <w:rsid w:val="008E53EC"/>
    <w:rsid w:val="008F64F7"/>
    <w:rsid w:val="008F6C9F"/>
    <w:rsid w:val="008F7487"/>
    <w:rsid w:val="00913E7D"/>
    <w:rsid w:val="0092446D"/>
    <w:rsid w:val="009250E2"/>
    <w:rsid w:val="00931D75"/>
    <w:rsid w:val="0093697B"/>
    <w:rsid w:val="00942E86"/>
    <w:rsid w:val="009467F0"/>
    <w:rsid w:val="00953B03"/>
    <w:rsid w:val="00970112"/>
    <w:rsid w:val="00971011"/>
    <w:rsid w:val="00971A73"/>
    <w:rsid w:val="009737F4"/>
    <w:rsid w:val="00974313"/>
    <w:rsid w:val="00974F47"/>
    <w:rsid w:val="0097550F"/>
    <w:rsid w:val="00990D61"/>
    <w:rsid w:val="00990E33"/>
    <w:rsid w:val="009C3F13"/>
    <w:rsid w:val="009C5DC4"/>
    <w:rsid w:val="009D1C96"/>
    <w:rsid w:val="009D20C2"/>
    <w:rsid w:val="00A12DB8"/>
    <w:rsid w:val="00A20963"/>
    <w:rsid w:val="00A268D5"/>
    <w:rsid w:val="00A53F03"/>
    <w:rsid w:val="00AA1071"/>
    <w:rsid w:val="00AA3204"/>
    <w:rsid w:val="00AB4595"/>
    <w:rsid w:val="00AB7F9A"/>
    <w:rsid w:val="00AD3F4B"/>
    <w:rsid w:val="00AE0C29"/>
    <w:rsid w:val="00AE277D"/>
    <w:rsid w:val="00B328A4"/>
    <w:rsid w:val="00B34EFD"/>
    <w:rsid w:val="00B370FB"/>
    <w:rsid w:val="00B556F3"/>
    <w:rsid w:val="00B55BF0"/>
    <w:rsid w:val="00B5616C"/>
    <w:rsid w:val="00B65BD3"/>
    <w:rsid w:val="00B72EB7"/>
    <w:rsid w:val="00B86961"/>
    <w:rsid w:val="00B909D6"/>
    <w:rsid w:val="00BB2694"/>
    <w:rsid w:val="00BB5FDF"/>
    <w:rsid w:val="00BC4A23"/>
    <w:rsid w:val="00BC5543"/>
    <w:rsid w:val="00BC6849"/>
    <w:rsid w:val="00BD278C"/>
    <w:rsid w:val="00BD7709"/>
    <w:rsid w:val="00BF5A94"/>
    <w:rsid w:val="00C213E6"/>
    <w:rsid w:val="00C2517F"/>
    <w:rsid w:val="00C4060D"/>
    <w:rsid w:val="00C415D6"/>
    <w:rsid w:val="00C52332"/>
    <w:rsid w:val="00C72708"/>
    <w:rsid w:val="00C8136C"/>
    <w:rsid w:val="00C90410"/>
    <w:rsid w:val="00CA26DD"/>
    <w:rsid w:val="00CB7B59"/>
    <w:rsid w:val="00CE72FD"/>
    <w:rsid w:val="00D010F9"/>
    <w:rsid w:val="00D06AE5"/>
    <w:rsid w:val="00D13825"/>
    <w:rsid w:val="00D14766"/>
    <w:rsid w:val="00D171F7"/>
    <w:rsid w:val="00D27E2F"/>
    <w:rsid w:val="00D31D14"/>
    <w:rsid w:val="00D31D65"/>
    <w:rsid w:val="00D36D59"/>
    <w:rsid w:val="00D518D7"/>
    <w:rsid w:val="00D52BE7"/>
    <w:rsid w:val="00D72B57"/>
    <w:rsid w:val="00D730E2"/>
    <w:rsid w:val="00D76EC1"/>
    <w:rsid w:val="00D82419"/>
    <w:rsid w:val="00D96366"/>
    <w:rsid w:val="00DA302A"/>
    <w:rsid w:val="00DB2C0F"/>
    <w:rsid w:val="00DC34FE"/>
    <w:rsid w:val="00DC68E9"/>
    <w:rsid w:val="00DD17AE"/>
    <w:rsid w:val="00DE48EB"/>
    <w:rsid w:val="00DE6CCD"/>
    <w:rsid w:val="00DF1802"/>
    <w:rsid w:val="00DF7E29"/>
    <w:rsid w:val="00E2146C"/>
    <w:rsid w:val="00E327B1"/>
    <w:rsid w:val="00E33361"/>
    <w:rsid w:val="00E36775"/>
    <w:rsid w:val="00E40D3D"/>
    <w:rsid w:val="00E44784"/>
    <w:rsid w:val="00E54136"/>
    <w:rsid w:val="00E572A2"/>
    <w:rsid w:val="00E83FE6"/>
    <w:rsid w:val="00EB2D24"/>
    <w:rsid w:val="00EC55B1"/>
    <w:rsid w:val="00EE49E3"/>
    <w:rsid w:val="00EE4BF7"/>
    <w:rsid w:val="00EF4D3D"/>
    <w:rsid w:val="00F22DEB"/>
    <w:rsid w:val="00F337F1"/>
    <w:rsid w:val="00F377C4"/>
    <w:rsid w:val="00F41214"/>
    <w:rsid w:val="00F41AE0"/>
    <w:rsid w:val="00F42152"/>
    <w:rsid w:val="00F74C1D"/>
    <w:rsid w:val="00F773BA"/>
    <w:rsid w:val="00F86FCB"/>
    <w:rsid w:val="00F90815"/>
    <w:rsid w:val="00F94375"/>
    <w:rsid w:val="00FB20A7"/>
    <w:rsid w:val="00FC3C3C"/>
    <w:rsid w:val="00FC4306"/>
    <w:rsid w:val="00FD34DF"/>
    <w:rsid w:val="00FE2421"/>
    <w:rsid w:val="00FE7566"/>
    <w:rsid w:val="00FF3F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57378D"/>
  <w15:docId w15:val="{9A549F71-A4BA-4D99-80A0-0C5DE632B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5211"/>
    <w:pPr>
      <w:spacing w:after="0" w:line="240" w:lineRule="auto"/>
      <w:jc w:val="both"/>
    </w:pPr>
    <w:rPr>
      <w:rFonts w:ascii="Verdana" w:eastAsia="Times New Roman" w:hAnsi="Verdana" w:cs="Times New Roman"/>
      <w:color w:val="333333"/>
      <w:sz w:val="20"/>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95211"/>
    <w:pPr>
      <w:spacing w:after="120"/>
    </w:pPr>
  </w:style>
  <w:style w:type="character" w:customStyle="1" w:styleId="BodyTextChar">
    <w:name w:val="Body Text Char"/>
    <w:basedOn w:val="DefaultParagraphFont"/>
    <w:link w:val="BodyText"/>
    <w:rsid w:val="00095211"/>
    <w:rPr>
      <w:rFonts w:ascii="Verdana" w:eastAsia="Times New Roman" w:hAnsi="Verdana" w:cs="Times New Roman"/>
      <w:color w:val="333333"/>
      <w:sz w:val="20"/>
      <w:szCs w:val="24"/>
      <w:lang w:val="en-GB" w:eastAsia="en-GB"/>
    </w:rPr>
  </w:style>
  <w:style w:type="character" w:styleId="CommentReference">
    <w:name w:val="annotation reference"/>
    <w:basedOn w:val="DefaultParagraphFont"/>
    <w:uiPriority w:val="99"/>
    <w:semiHidden/>
    <w:unhideWhenUsed/>
    <w:rsid w:val="00D27E2F"/>
    <w:rPr>
      <w:sz w:val="16"/>
      <w:szCs w:val="16"/>
    </w:rPr>
  </w:style>
  <w:style w:type="paragraph" w:styleId="CommentText">
    <w:name w:val="annotation text"/>
    <w:basedOn w:val="Normal"/>
    <w:link w:val="CommentTextChar"/>
    <w:uiPriority w:val="99"/>
    <w:semiHidden/>
    <w:unhideWhenUsed/>
    <w:rsid w:val="00D27E2F"/>
    <w:rPr>
      <w:szCs w:val="20"/>
    </w:rPr>
  </w:style>
  <w:style w:type="character" w:customStyle="1" w:styleId="CommentTextChar">
    <w:name w:val="Comment Text Char"/>
    <w:basedOn w:val="DefaultParagraphFont"/>
    <w:link w:val="CommentText"/>
    <w:uiPriority w:val="99"/>
    <w:semiHidden/>
    <w:rsid w:val="00D27E2F"/>
    <w:rPr>
      <w:rFonts w:ascii="Verdana" w:eastAsia="Times New Roman" w:hAnsi="Verdana" w:cs="Times New Roman"/>
      <w:color w:val="333333"/>
      <w:sz w:val="20"/>
      <w:szCs w:val="20"/>
      <w:lang w:val="en-GB" w:eastAsia="en-GB"/>
    </w:rPr>
  </w:style>
  <w:style w:type="paragraph" w:styleId="CommentSubject">
    <w:name w:val="annotation subject"/>
    <w:basedOn w:val="CommentText"/>
    <w:next w:val="CommentText"/>
    <w:link w:val="CommentSubjectChar"/>
    <w:uiPriority w:val="99"/>
    <w:semiHidden/>
    <w:unhideWhenUsed/>
    <w:rsid w:val="00D27E2F"/>
    <w:rPr>
      <w:b/>
      <w:bCs/>
    </w:rPr>
  </w:style>
  <w:style w:type="character" w:customStyle="1" w:styleId="CommentSubjectChar">
    <w:name w:val="Comment Subject Char"/>
    <w:basedOn w:val="CommentTextChar"/>
    <w:link w:val="CommentSubject"/>
    <w:uiPriority w:val="99"/>
    <w:semiHidden/>
    <w:rsid w:val="00D27E2F"/>
    <w:rPr>
      <w:rFonts w:ascii="Verdana" w:eastAsia="Times New Roman" w:hAnsi="Verdana" w:cs="Times New Roman"/>
      <w:b/>
      <w:bCs/>
      <w:color w:val="333333"/>
      <w:sz w:val="20"/>
      <w:szCs w:val="20"/>
      <w:lang w:val="en-GB" w:eastAsia="en-GB"/>
    </w:rPr>
  </w:style>
  <w:style w:type="paragraph" w:styleId="BalloonText">
    <w:name w:val="Balloon Text"/>
    <w:basedOn w:val="Normal"/>
    <w:link w:val="BalloonTextChar"/>
    <w:uiPriority w:val="99"/>
    <w:semiHidden/>
    <w:unhideWhenUsed/>
    <w:rsid w:val="00D27E2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E2F"/>
    <w:rPr>
      <w:rFonts w:ascii="Segoe UI" w:eastAsia="Times New Roman" w:hAnsi="Segoe UI" w:cs="Segoe UI"/>
      <w:color w:val="333333"/>
      <w:sz w:val="18"/>
      <w:szCs w:val="18"/>
      <w:lang w:val="en-GB" w:eastAsia="en-GB"/>
    </w:rPr>
  </w:style>
  <w:style w:type="paragraph" w:styleId="ListParagraph">
    <w:name w:val="List Paragraph"/>
    <w:basedOn w:val="Normal"/>
    <w:uiPriority w:val="34"/>
    <w:qFormat/>
    <w:rsid w:val="009D20C2"/>
    <w:pPr>
      <w:ind w:left="720"/>
      <w:contextualSpacing/>
    </w:pPr>
  </w:style>
  <w:style w:type="paragraph" w:styleId="Header">
    <w:name w:val="header"/>
    <w:basedOn w:val="Normal"/>
    <w:link w:val="HeaderChar"/>
    <w:uiPriority w:val="99"/>
    <w:unhideWhenUsed/>
    <w:rsid w:val="0028773C"/>
    <w:pPr>
      <w:tabs>
        <w:tab w:val="center" w:pos="4513"/>
        <w:tab w:val="right" w:pos="9026"/>
      </w:tabs>
    </w:pPr>
  </w:style>
  <w:style w:type="character" w:customStyle="1" w:styleId="HeaderChar">
    <w:name w:val="Header Char"/>
    <w:basedOn w:val="DefaultParagraphFont"/>
    <w:link w:val="Header"/>
    <w:uiPriority w:val="99"/>
    <w:rsid w:val="0028773C"/>
    <w:rPr>
      <w:rFonts w:ascii="Verdana" w:eastAsia="Times New Roman" w:hAnsi="Verdana" w:cs="Times New Roman"/>
      <w:color w:val="333333"/>
      <w:sz w:val="20"/>
      <w:szCs w:val="24"/>
      <w:lang w:val="en-GB" w:eastAsia="en-GB"/>
    </w:rPr>
  </w:style>
  <w:style w:type="paragraph" w:styleId="Footer">
    <w:name w:val="footer"/>
    <w:basedOn w:val="Normal"/>
    <w:link w:val="FooterChar"/>
    <w:uiPriority w:val="99"/>
    <w:unhideWhenUsed/>
    <w:rsid w:val="0028773C"/>
    <w:pPr>
      <w:tabs>
        <w:tab w:val="center" w:pos="4513"/>
        <w:tab w:val="right" w:pos="9026"/>
      </w:tabs>
    </w:pPr>
  </w:style>
  <w:style w:type="character" w:customStyle="1" w:styleId="FooterChar">
    <w:name w:val="Footer Char"/>
    <w:basedOn w:val="DefaultParagraphFont"/>
    <w:link w:val="Footer"/>
    <w:uiPriority w:val="99"/>
    <w:rsid w:val="0028773C"/>
    <w:rPr>
      <w:rFonts w:ascii="Verdana" w:eastAsia="Times New Roman" w:hAnsi="Verdana" w:cs="Times New Roman"/>
      <w:color w:val="333333"/>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568192">
      <w:bodyDiv w:val="1"/>
      <w:marLeft w:val="0"/>
      <w:marRight w:val="0"/>
      <w:marTop w:val="0"/>
      <w:marBottom w:val="0"/>
      <w:divBdr>
        <w:top w:val="none" w:sz="0" w:space="0" w:color="auto"/>
        <w:left w:val="none" w:sz="0" w:space="0" w:color="auto"/>
        <w:bottom w:val="none" w:sz="0" w:space="0" w:color="auto"/>
        <w:right w:val="none" w:sz="0" w:space="0" w:color="auto"/>
      </w:divBdr>
    </w:div>
    <w:div w:id="415980755">
      <w:bodyDiv w:val="1"/>
      <w:marLeft w:val="0"/>
      <w:marRight w:val="0"/>
      <w:marTop w:val="0"/>
      <w:marBottom w:val="0"/>
      <w:divBdr>
        <w:top w:val="none" w:sz="0" w:space="0" w:color="auto"/>
        <w:left w:val="none" w:sz="0" w:space="0" w:color="auto"/>
        <w:bottom w:val="none" w:sz="0" w:space="0" w:color="auto"/>
        <w:right w:val="none" w:sz="0" w:space="0" w:color="auto"/>
      </w:divBdr>
    </w:div>
    <w:div w:id="707070350">
      <w:bodyDiv w:val="1"/>
      <w:marLeft w:val="0"/>
      <w:marRight w:val="0"/>
      <w:marTop w:val="0"/>
      <w:marBottom w:val="0"/>
      <w:divBdr>
        <w:top w:val="none" w:sz="0" w:space="0" w:color="auto"/>
        <w:left w:val="none" w:sz="0" w:space="0" w:color="auto"/>
        <w:bottom w:val="none" w:sz="0" w:space="0" w:color="auto"/>
        <w:right w:val="none" w:sz="0" w:space="0" w:color="auto"/>
      </w:divBdr>
    </w:div>
    <w:div w:id="995576626">
      <w:bodyDiv w:val="1"/>
      <w:marLeft w:val="0"/>
      <w:marRight w:val="0"/>
      <w:marTop w:val="0"/>
      <w:marBottom w:val="0"/>
      <w:divBdr>
        <w:top w:val="none" w:sz="0" w:space="0" w:color="auto"/>
        <w:left w:val="none" w:sz="0" w:space="0" w:color="auto"/>
        <w:bottom w:val="none" w:sz="0" w:space="0" w:color="auto"/>
        <w:right w:val="none" w:sz="0" w:space="0" w:color="auto"/>
      </w:divBdr>
    </w:div>
    <w:div w:id="1168787134">
      <w:bodyDiv w:val="1"/>
      <w:marLeft w:val="0"/>
      <w:marRight w:val="0"/>
      <w:marTop w:val="0"/>
      <w:marBottom w:val="0"/>
      <w:divBdr>
        <w:top w:val="none" w:sz="0" w:space="0" w:color="auto"/>
        <w:left w:val="none" w:sz="0" w:space="0" w:color="auto"/>
        <w:bottom w:val="none" w:sz="0" w:space="0" w:color="auto"/>
        <w:right w:val="none" w:sz="0" w:space="0" w:color="auto"/>
      </w:divBdr>
    </w:div>
    <w:div w:id="1789083511">
      <w:bodyDiv w:val="1"/>
      <w:marLeft w:val="0"/>
      <w:marRight w:val="0"/>
      <w:marTop w:val="0"/>
      <w:marBottom w:val="0"/>
      <w:divBdr>
        <w:top w:val="none" w:sz="0" w:space="0" w:color="auto"/>
        <w:left w:val="none" w:sz="0" w:space="0" w:color="auto"/>
        <w:bottom w:val="none" w:sz="0" w:space="0" w:color="auto"/>
        <w:right w:val="none" w:sz="0" w:space="0" w:color="auto"/>
      </w:divBdr>
    </w:div>
    <w:div w:id="1941571243">
      <w:bodyDiv w:val="1"/>
      <w:marLeft w:val="0"/>
      <w:marRight w:val="0"/>
      <w:marTop w:val="0"/>
      <w:marBottom w:val="0"/>
      <w:divBdr>
        <w:top w:val="none" w:sz="0" w:space="0" w:color="auto"/>
        <w:left w:val="none" w:sz="0" w:space="0" w:color="auto"/>
        <w:bottom w:val="none" w:sz="0" w:space="0" w:color="auto"/>
        <w:right w:val="none" w:sz="0" w:space="0" w:color="auto"/>
      </w:divBdr>
      <w:divsChild>
        <w:div w:id="1947035618">
          <w:marLeft w:val="0"/>
          <w:marRight w:val="0"/>
          <w:marTop w:val="0"/>
          <w:marBottom w:val="0"/>
          <w:divBdr>
            <w:top w:val="none" w:sz="0" w:space="0" w:color="auto"/>
            <w:left w:val="none" w:sz="0" w:space="0" w:color="auto"/>
            <w:bottom w:val="none" w:sz="0" w:space="0" w:color="auto"/>
            <w:right w:val="none" w:sz="0" w:space="0" w:color="auto"/>
          </w:divBdr>
          <w:divsChild>
            <w:div w:id="1264730653">
              <w:marLeft w:val="0"/>
              <w:marRight w:val="0"/>
              <w:marTop w:val="0"/>
              <w:marBottom w:val="0"/>
              <w:divBdr>
                <w:top w:val="none" w:sz="0" w:space="0" w:color="auto"/>
                <w:left w:val="none" w:sz="0" w:space="0" w:color="auto"/>
                <w:bottom w:val="none" w:sz="0" w:space="0" w:color="auto"/>
                <w:right w:val="none" w:sz="0" w:space="0" w:color="auto"/>
              </w:divBdr>
              <w:divsChild>
                <w:div w:id="1665353304">
                  <w:marLeft w:val="0"/>
                  <w:marRight w:val="0"/>
                  <w:marTop w:val="0"/>
                  <w:marBottom w:val="0"/>
                  <w:divBdr>
                    <w:top w:val="none" w:sz="0" w:space="0" w:color="auto"/>
                    <w:left w:val="none" w:sz="0" w:space="0" w:color="auto"/>
                    <w:bottom w:val="none" w:sz="0" w:space="0" w:color="auto"/>
                    <w:right w:val="none" w:sz="0" w:space="0" w:color="auto"/>
                  </w:divBdr>
                  <w:divsChild>
                    <w:div w:id="1646740434">
                      <w:marLeft w:val="0"/>
                      <w:marRight w:val="0"/>
                      <w:marTop w:val="0"/>
                      <w:marBottom w:val="0"/>
                      <w:divBdr>
                        <w:top w:val="none" w:sz="0" w:space="0" w:color="auto"/>
                        <w:left w:val="none" w:sz="0" w:space="0" w:color="auto"/>
                        <w:bottom w:val="none" w:sz="0" w:space="0" w:color="auto"/>
                        <w:right w:val="none" w:sz="0" w:space="0" w:color="auto"/>
                      </w:divBdr>
                      <w:divsChild>
                        <w:div w:id="2052142850">
                          <w:marLeft w:val="0"/>
                          <w:marRight w:val="0"/>
                          <w:marTop w:val="0"/>
                          <w:marBottom w:val="0"/>
                          <w:divBdr>
                            <w:top w:val="none" w:sz="0" w:space="0" w:color="auto"/>
                            <w:left w:val="none" w:sz="0" w:space="0" w:color="auto"/>
                            <w:bottom w:val="none" w:sz="0" w:space="0" w:color="auto"/>
                            <w:right w:val="none" w:sz="0" w:space="0" w:color="auto"/>
                          </w:divBdr>
                          <w:divsChild>
                            <w:div w:id="1459909810">
                              <w:marLeft w:val="0"/>
                              <w:marRight w:val="0"/>
                              <w:marTop w:val="0"/>
                              <w:marBottom w:val="0"/>
                              <w:divBdr>
                                <w:top w:val="none" w:sz="0" w:space="0" w:color="auto"/>
                                <w:left w:val="none" w:sz="0" w:space="0" w:color="auto"/>
                                <w:bottom w:val="none" w:sz="0" w:space="0" w:color="auto"/>
                                <w:right w:val="none" w:sz="0" w:space="0" w:color="auto"/>
                              </w:divBdr>
                              <w:divsChild>
                                <w:div w:id="536549560">
                                  <w:marLeft w:val="0"/>
                                  <w:marRight w:val="0"/>
                                  <w:marTop w:val="0"/>
                                  <w:marBottom w:val="0"/>
                                  <w:divBdr>
                                    <w:top w:val="none" w:sz="0" w:space="0" w:color="auto"/>
                                    <w:left w:val="none" w:sz="0" w:space="0" w:color="auto"/>
                                    <w:bottom w:val="none" w:sz="0" w:space="0" w:color="auto"/>
                                    <w:right w:val="none" w:sz="0" w:space="0" w:color="auto"/>
                                  </w:divBdr>
                                  <w:divsChild>
                                    <w:div w:id="141191209">
                                      <w:marLeft w:val="0"/>
                                      <w:marRight w:val="0"/>
                                      <w:marTop w:val="0"/>
                                      <w:marBottom w:val="0"/>
                                      <w:divBdr>
                                        <w:top w:val="none" w:sz="0" w:space="0" w:color="auto"/>
                                        <w:left w:val="none" w:sz="0" w:space="0" w:color="auto"/>
                                        <w:bottom w:val="none" w:sz="0" w:space="0" w:color="auto"/>
                                        <w:right w:val="none" w:sz="0" w:space="0" w:color="auto"/>
                                      </w:divBdr>
                                      <w:divsChild>
                                        <w:div w:id="66657285">
                                          <w:marLeft w:val="0"/>
                                          <w:marRight w:val="0"/>
                                          <w:marTop w:val="0"/>
                                          <w:marBottom w:val="0"/>
                                          <w:divBdr>
                                            <w:top w:val="none" w:sz="0" w:space="0" w:color="auto"/>
                                            <w:left w:val="none" w:sz="0" w:space="0" w:color="auto"/>
                                            <w:bottom w:val="none" w:sz="0" w:space="0" w:color="auto"/>
                                            <w:right w:val="none" w:sz="0" w:space="0" w:color="auto"/>
                                          </w:divBdr>
                                          <w:divsChild>
                                            <w:div w:id="320426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2804AAF31A26B4091F389AC3A1F670A" ma:contentTypeVersion="11" ma:contentTypeDescription="Create a new document." ma:contentTypeScope="" ma:versionID="6c9b54f625761e9f4b3a864656d79475">
  <xsd:schema xmlns:xsd="http://www.w3.org/2001/XMLSchema" xmlns:xs="http://www.w3.org/2001/XMLSchema" xmlns:p="http://schemas.microsoft.com/office/2006/metadata/properties" xmlns:ns3="efffeb8f-1275-430b-a484-46ad9a1864bc" xmlns:ns4="ff0254ec-a4bb-406b-b06c-49b2a7f583a2" targetNamespace="http://schemas.microsoft.com/office/2006/metadata/properties" ma:root="true" ma:fieldsID="6f9fc6662d21d702ba580833d1c5fbe2" ns3:_="" ns4:_="">
    <xsd:import namespace="efffeb8f-1275-430b-a484-46ad9a1864bc"/>
    <xsd:import namespace="ff0254ec-a4bb-406b-b06c-49b2a7f583a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feb8f-1275-430b-a484-46ad9a1864b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0254ec-a4bb-406b-b06c-49b2a7f583a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802A25-A280-406C-AE64-FFD42ACB84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A107C2-1301-46C4-8BCD-E93A94A38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feb8f-1275-430b-a484-46ad9a1864bc"/>
    <ds:schemaRef ds:uri="ff0254ec-a4bb-406b-b06c-49b2a7f58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2E15BB-3480-40EB-9DC4-D6EDF0B0DC5A}">
  <ds:schemaRefs>
    <ds:schemaRef ds:uri="http://schemas.openxmlformats.org/officeDocument/2006/bibliography"/>
  </ds:schemaRefs>
</ds:datastoreItem>
</file>

<file path=customXml/itemProps4.xml><?xml version="1.0" encoding="utf-8"?>
<ds:datastoreItem xmlns:ds="http://schemas.openxmlformats.org/officeDocument/2006/customXml" ds:itemID="{DA4D3D2E-E6AA-45DD-9146-372592154E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2</Pages>
  <Words>587</Words>
  <Characters>3349</Characters>
  <Application>Microsoft Office Word</Application>
  <DocSecurity>0</DocSecurity>
  <Lines>27</Lines>
  <Paragraphs>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Walid Madhoun</dc:creator>
  <cp:keywords/>
  <dc:description/>
  <cp:lastModifiedBy>user</cp:lastModifiedBy>
  <cp:revision>62</cp:revision>
  <dcterms:created xsi:type="dcterms:W3CDTF">2021-02-16T14:35:00Z</dcterms:created>
  <dcterms:modified xsi:type="dcterms:W3CDTF">2022-05-05T06:10:00Z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0x010100D2804AAF31A26B4091F389AC3A1F670A</vt:lpwstr>
  </property>
</Properties>
</file>